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32258" w14:textId="77777777" w:rsidR="00147A09" w:rsidRPr="00BA1B19" w:rsidRDefault="00147A09" w:rsidP="00147A09">
      <w:pPr>
        <w:jc w:val="center"/>
        <w:rPr>
          <w:rFonts w:ascii="IBM Plex Serif Light" w:hAnsi="IBM Plex Serif Light"/>
          <w:b/>
          <w:sz w:val="20"/>
          <w:szCs w:val="20"/>
        </w:rPr>
      </w:pPr>
      <w:r w:rsidRPr="00BA1B19">
        <w:rPr>
          <w:rFonts w:ascii="IBM Plex Serif Light" w:hAnsi="IBM Plex Serif Light"/>
          <w:b/>
          <w:sz w:val="20"/>
          <w:szCs w:val="20"/>
        </w:rPr>
        <w:t>ADATKEZELÉSI TÁJÉKOZTATÓ</w:t>
      </w:r>
    </w:p>
    <w:p w14:paraId="5B1963CE" w14:textId="515C29F2" w:rsidR="00147A09" w:rsidRPr="00BA1B19" w:rsidRDefault="003C50F9" w:rsidP="00624BF3">
      <w:pPr>
        <w:jc w:val="center"/>
        <w:rPr>
          <w:rFonts w:ascii="IBM Plex Serif Light" w:hAnsi="IBM Plex Serif Light"/>
          <w:b/>
          <w:sz w:val="20"/>
          <w:szCs w:val="20"/>
        </w:rPr>
      </w:pPr>
      <w:bookmarkStart w:id="0" w:name="_Hlk206063800"/>
      <w:r w:rsidRPr="00BA1B19">
        <w:rPr>
          <w:rFonts w:ascii="IBM Plex Serif Light" w:hAnsi="IBM Plex Serif Light"/>
          <w:b/>
          <w:sz w:val="20"/>
          <w:szCs w:val="20"/>
        </w:rPr>
        <w:t xml:space="preserve">A Pannon Egyetem által üzemeltetett falmászó terem </w:t>
      </w:r>
      <w:r w:rsidR="009B1C4E" w:rsidRPr="00BA1B19">
        <w:rPr>
          <w:rFonts w:ascii="IBM Plex Serif Light" w:hAnsi="IBM Plex Serif Light"/>
          <w:b/>
          <w:sz w:val="20"/>
          <w:szCs w:val="20"/>
        </w:rPr>
        <w:t>használatához szükséges</w:t>
      </w:r>
      <w:r w:rsidR="00CB0B49" w:rsidRPr="00BA1B19">
        <w:rPr>
          <w:rFonts w:ascii="IBM Plex Serif Light" w:hAnsi="IBM Plex Serif Light"/>
          <w:b/>
          <w:sz w:val="20"/>
          <w:szCs w:val="20"/>
        </w:rPr>
        <w:t xml:space="preserve"> regisztrá</w:t>
      </w:r>
      <w:r w:rsidR="009B1C4E" w:rsidRPr="00BA1B19">
        <w:rPr>
          <w:rFonts w:ascii="IBM Plex Serif Light" w:hAnsi="IBM Plex Serif Light"/>
          <w:b/>
          <w:sz w:val="20"/>
          <w:szCs w:val="20"/>
        </w:rPr>
        <w:t>ciós adatlapot kitöltök és a falmászó termet használók</w:t>
      </w:r>
    </w:p>
    <w:bookmarkEnd w:id="0"/>
    <w:p w14:paraId="7816CDDE" w14:textId="77777777" w:rsidR="00147A09" w:rsidRPr="00BA1B19" w:rsidRDefault="00147A09" w:rsidP="00147A09">
      <w:pPr>
        <w:jc w:val="center"/>
        <w:rPr>
          <w:rFonts w:ascii="IBM Plex Serif Light" w:hAnsi="IBM Plex Serif Light"/>
          <w:b/>
          <w:sz w:val="20"/>
          <w:szCs w:val="20"/>
        </w:rPr>
      </w:pPr>
      <w:r w:rsidRPr="00BA1B19">
        <w:rPr>
          <w:rFonts w:ascii="IBM Plex Serif Light" w:hAnsi="IBM Plex Serif Light"/>
          <w:b/>
          <w:sz w:val="20"/>
          <w:szCs w:val="20"/>
        </w:rPr>
        <w:t>RÉSZÉRE</w:t>
      </w:r>
    </w:p>
    <w:p w14:paraId="1DE4BD67" w14:textId="2043097E" w:rsidR="00147A09" w:rsidRPr="00BA1B19" w:rsidRDefault="00147A09" w:rsidP="001F45C4">
      <w:pPr>
        <w:jc w:val="both"/>
        <w:rPr>
          <w:rFonts w:ascii="IBM Plex Serif Light" w:hAnsi="IBM Plex Serif Light"/>
          <w:b/>
          <w:i/>
          <w:sz w:val="20"/>
          <w:szCs w:val="20"/>
        </w:rPr>
      </w:pPr>
      <w:r w:rsidRPr="00BA1B19">
        <w:rPr>
          <w:rFonts w:ascii="IBM Plex Serif Light" w:hAnsi="IBM Plex Serif Light"/>
          <w:sz w:val="20"/>
          <w:szCs w:val="20"/>
        </w:rPr>
        <w:t>A Pannon Egyetem (továbbiakban: PE) az Európai Parlament és a Tanács 2016/679 általános adatvédelmi rendelete („GDPR”), és az információs önrendelkezési jogról és információszabadságról szóló 2011. évi CXII. törvény („</w:t>
      </w:r>
      <w:proofErr w:type="spellStart"/>
      <w:r w:rsidRPr="00BA1B19">
        <w:rPr>
          <w:rFonts w:ascii="IBM Plex Serif Light" w:hAnsi="IBM Plex Serif Light"/>
          <w:sz w:val="20"/>
          <w:szCs w:val="20"/>
        </w:rPr>
        <w:t>Infotv</w:t>
      </w:r>
      <w:proofErr w:type="spellEnd"/>
      <w:r w:rsidRPr="00BA1B19">
        <w:rPr>
          <w:rFonts w:ascii="IBM Plex Serif Light" w:hAnsi="IBM Plex Serif Light"/>
          <w:sz w:val="20"/>
          <w:szCs w:val="20"/>
        </w:rPr>
        <w:t xml:space="preserve">.”) alapján az alábbiakban tájékoztatja </w:t>
      </w:r>
      <w:r w:rsidR="001F45C4" w:rsidRPr="00BA1B19">
        <w:rPr>
          <w:rFonts w:ascii="IBM Plex Serif Light" w:hAnsi="IBM Plex Serif Light"/>
          <w:sz w:val="20"/>
          <w:szCs w:val="20"/>
        </w:rPr>
        <w:t xml:space="preserve">a </w:t>
      </w:r>
      <w:r w:rsidR="00CB0B49" w:rsidRPr="00BA1B19">
        <w:rPr>
          <w:rFonts w:ascii="IBM Plex Serif Light" w:hAnsi="IBM Plex Serif Light"/>
          <w:sz w:val="20"/>
          <w:szCs w:val="20"/>
        </w:rPr>
        <w:t xml:space="preserve">Pannon Egyetem </w:t>
      </w:r>
      <w:r w:rsidR="009B1C4E" w:rsidRPr="00BA1B19">
        <w:rPr>
          <w:rFonts w:ascii="IBM Plex Serif Light" w:hAnsi="IBM Plex Serif Light"/>
          <w:b/>
          <w:sz w:val="20"/>
          <w:szCs w:val="20"/>
        </w:rPr>
        <w:t xml:space="preserve">által üzemeltetett falmászó </w:t>
      </w:r>
      <w:proofErr w:type="gramStart"/>
      <w:r w:rsidR="009B1C4E" w:rsidRPr="00BA1B19">
        <w:rPr>
          <w:rFonts w:ascii="IBM Plex Serif Light" w:hAnsi="IBM Plex Serif Light"/>
          <w:b/>
          <w:sz w:val="20"/>
          <w:szCs w:val="20"/>
        </w:rPr>
        <w:t>teremet</w:t>
      </w:r>
      <w:proofErr w:type="gramEnd"/>
      <w:r w:rsidR="009B1C4E" w:rsidRPr="00BA1B19">
        <w:rPr>
          <w:rFonts w:ascii="IBM Plex Serif Light" w:hAnsi="IBM Plex Serif Light"/>
          <w:b/>
          <w:sz w:val="20"/>
          <w:szCs w:val="20"/>
        </w:rPr>
        <w:t xml:space="preserve"> használókat és az ahhoz szükséges </w:t>
      </w:r>
      <w:r w:rsidR="00CB0B49" w:rsidRPr="00BA1B19">
        <w:rPr>
          <w:rFonts w:ascii="IBM Plex Serif Light" w:hAnsi="IBM Plex Serif Light"/>
          <w:b/>
          <w:sz w:val="20"/>
          <w:szCs w:val="20"/>
        </w:rPr>
        <w:t>regiszt</w:t>
      </w:r>
      <w:r w:rsidR="009B1C4E" w:rsidRPr="00BA1B19">
        <w:rPr>
          <w:rFonts w:ascii="IBM Plex Serif Light" w:hAnsi="IBM Plex Serif Light"/>
          <w:b/>
          <w:sz w:val="20"/>
          <w:szCs w:val="20"/>
        </w:rPr>
        <w:t>rációs adatlapot kitöltőket</w:t>
      </w:r>
      <w:r w:rsidR="00632BD8" w:rsidRPr="00BA1B19">
        <w:rPr>
          <w:rFonts w:ascii="IBM Plex Serif Light" w:hAnsi="IBM Plex Serif Light"/>
          <w:sz w:val="20"/>
          <w:szCs w:val="20"/>
        </w:rPr>
        <w:t xml:space="preserve"> </w:t>
      </w:r>
      <w:r w:rsidRPr="00BA1B19">
        <w:rPr>
          <w:rFonts w:ascii="IBM Plex Serif Light" w:hAnsi="IBM Plex Serif Light"/>
          <w:sz w:val="20"/>
          <w:szCs w:val="20"/>
        </w:rPr>
        <w:t>(továbbiakban: „Érintett”)</w:t>
      </w:r>
      <w:r w:rsidR="00E65BE4" w:rsidRPr="00BA1B19">
        <w:rPr>
          <w:rFonts w:ascii="IBM Plex Serif Light" w:hAnsi="IBM Plex Serif Light"/>
          <w:sz w:val="20"/>
          <w:szCs w:val="20"/>
        </w:rPr>
        <w:t xml:space="preserve"> és törvények képviselőiket </w:t>
      </w:r>
      <w:r w:rsidRPr="00BA1B19">
        <w:rPr>
          <w:rFonts w:ascii="IBM Plex Serif Light" w:hAnsi="IBM Plex Serif Light"/>
          <w:sz w:val="20"/>
          <w:szCs w:val="20"/>
        </w:rPr>
        <w:t>a személyes adatok kezelésév</w:t>
      </w:r>
      <w:r w:rsidR="00537A1A" w:rsidRPr="00BA1B19">
        <w:rPr>
          <w:rFonts w:ascii="IBM Plex Serif Light" w:hAnsi="IBM Plex Serif Light"/>
          <w:sz w:val="20"/>
          <w:szCs w:val="20"/>
        </w:rPr>
        <w:t xml:space="preserve">el kapcsolatos körülményekről: </w:t>
      </w:r>
    </w:p>
    <w:p w14:paraId="6B42E6B7" w14:textId="77777777" w:rsidR="00147A09" w:rsidRPr="00BA1B19" w:rsidRDefault="00147A09" w:rsidP="009176A9">
      <w:pPr>
        <w:spacing w:after="0"/>
        <w:jc w:val="both"/>
        <w:rPr>
          <w:rFonts w:ascii="IBM Plex Serif Light" w:hAnsi="IBM Plex Serif Light"/>
          <w:b/>
          <w:sz w:val="20"/>
          <w:szCs w:val="20"/>
        </w:rPr>
      </w:pPr>
      <w:r w:rsidRPr="00BA1B19">
        <w:rPr>
          <w:rFonts w:ascii="IBM Plex Serif Light" w:hAnsi="IBM Plex Serif Light"/>
          <w:b/>
          <w:sz w:val="20"/>
          <w:szCs w:val="20"/>
        </w:rPr>
        <w:t>1.AZ ADATKEZELŐK</w:t>
      </w:r>
    </w:p>
    <w:p w14:paraId="0099F392" w14:textId="77777777" w:rsidR="00147A09" w:rsidRPr="00BA1B19" w:rsidRDefault="00147A09" w:rsidP="009176A9">
      <w:pPr>
        <w:spacing w:after="0"/>
        <w:jc w:val="both"/>
        <w:rPr>
          <w:rFonts w:ascii="IBM Plex Serif Light" w:hAnsi="IBM Plex Serif Light"/>
          <w:b/>
          <w:sz w:val="20"/>
          <w:szCs w:val="20"/>
        </w:rPr>
      </w:pPr>
      <w:r w:rsidRPr="00BA1B19">
        <w:rPr>
          <w:rFonts w:ascii="IBM Plex Serif Light" w:hAnsi="IBM Plex Serif Light"/>
          <w:b/>
          <w:sz w:val="20"/>
          <w:szCs w:val="20"/>
        </w:rPr>
        <w:t>1.1.</w:t>
      </w:r>
      <w:r w:rsidRPr="00BA1B19">
        <w:rPr>
          <w:rFonts w:ascii="IBM Plex Serif Light" w:hAnsi="IBM Plex Serif Light"/>
          <w:b/>
          <w:sz w:val="20"/>
          <w:szCs w:val="20"/>
        </w:rPr>
        <w:tab/>
        <w:t xml:space="preserve">Név: Pannon Egyetem </w:t>
      </w:r>
    </w:p>
    <w:p w14:paraId="2D21C989"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Intézményi azonosító: FI80554</w:t>
      </w:r>
    </w:p>
    <w:p w14:paraId="043D47AB"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Székhely: 8200 Veszprém, Egyetem utca 10.</w:t>
      </w:r>
    </w:p>
    <w:p w14:paraId="3DF32142" w14:textId="3C1C0C24" w:rsidR="00147A09" w:rsidRPr="00BA1B19" w:rsidRDefault="00147A09" w:rsidP="009176A9">
      <w:pPr>
        <w:spacing w:after="0"/>
        <w:jc w:val="both"/>
        <w:rPr>
          <w:rStyle w:val="Hiperhivatkozs"/>
          <w:rFonts w:ascii="IBM Plex Serif Light" w:hAnsi="IBM Plex Serif Light"/>
          <w:sz w:val="20"/>
          <w:szCs w:val="20"/>
        </w:rPr>
      </w:pPr>
      <w:r w:rsidRPr="00BA1B19">
        <w:rPr>
          <w:rFonts w:ascii="IBM Plex Serif Light" w:hAnsi="IBM Plex Serif Light"/>
          <w:sz w:val="20"/>
          <w:szCs w:val="20"/>
        </w:rPr>
        <w:t xml:space="preserve">Honlap: </w:t>
      </w:r>
      <w:hyperlink r:id="rId7" w:history="1">
        <w:r w:rsidR="005650AA" w:rsidRPr="00BA1B19">
          <w:rPr>
            <w:rStyle w:val="Hiperhivatkozs"/>
            <w:rFonts w:ascii="IBM Plex Serif Light" w:hAnsi="IBM Plex Serif Light"/>
            <w:sz w:val="20"/>
            <w:szCs w:val="20"/>
          </w:rPr>
          <w:t>www.uni-pannon.hu</w:t>
        </w:r>
      </w:hyperlink>
    </w:p>
    <w:p w14:paraId="1B0A9EBE" w14:textId="01789474" w:rsidR="00632BD8" w:rsidRPr="00BA1B19" w:rsidRDefault="00632BD8" w:rsidP="009176A9">
      <w:pPr>
        <w:spacing w:after="0"/>
        <w:jc w:val="both"/>
        <w:rPr>
          <w:rFonts w:ascii="IBM Plex Serif Light" w:hAnsi="IBM Plex Serif Light"/>
          <w:sz w:val="20"/>
          <w:szCs w:val="20"/>
        </w:rPr>
      </w:pPr>
    </w:p>
    <w:p w14:paraId="534A9864" w14:textId="77777777" w:rsidR="00147A09" w:rsidRPr="00BA1B19" w:rsidRDefault="00147A09" w:rsidP="009176A9">
      <w:pPr>
        <w:spacing w:after="0"/>
        <w:jc w:val="both"/>
        <w:rPr>
          <w:rFonts w:ascii="IBM Plex Serif Light" w:hAnsi="IBM Plex Serif Light"/>
          <w:b/>
          <w:sz w:val="20"/>
          <w:szCs w:val="20"/>
        </w:rPr>
      </w:pPr>
      <w:r w:rsidRPr="00BA1B19">
        <w:rPr>
          <w:rFonts w:ascii="IBM Plex Serif Light" w:hAnsi="IBM Plex Serif Light"/>
          <w:b/>
          <w:sz w:val="20"/>
          <w:szCs w:val="20"/>
        </w:rPr>
        <w:t xml:space="preserve">A Pannon Egyetem adatvédelmi tisztviselője: </w:t>
      </w:r>
    </w:p>
    <w:p w14:paraId="6FC521CC"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 xml:space="preserve">EU-Tender Gazdasági Szaktanácsadó Kft. </w:t>
      </w:r>
    </w:p>
    <w:p w14:paraId="78AE7768"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Cégjegyzékszám: 01-09-980262</w:t>
      </w:r>
    </w:p>
    <w:p w14:paraId="5827CAFD"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Adószám: 23830619-2-41</w:t>
      </w:r>
    </w:p>
    <w:p w14:paraId="09A32FA5"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Székhely: 1024 Budapest, Retek utca 20.</w:t>
      </w:r>
    </w:p>
    <w:p w14:paraId="5467775A"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 xml:space="preserve">Elérhetősége: </w:t>
      </w:r>
      <w:hyperlink r:id="rId8" w:history="1">
        <w:r w:rsidR="00537A1A" w:rsidRPr="00BA1B19">
          <w:rPr>
            <w:rStyle w:val="Hiperhivatkozs"/>
            <w:rFonts w:ascii="IBM Plex Serif Light" w:hAnsi="IBM Plex Serif Light"/>
            <w:sz w:val="20"/>
            <w:szCs w:val="20"/>
          </w:rPr>
          <w:t>adatvedelem@uni-pannon.hu</w:t>
        </w:r>
      </w:hyperlink>
    </w:p>
    <w:p w14:paraId="205A8A32" w14:textId="77777777" w:rsidR="00537A1A" w:rsidRPr="00BA1B19" w:rsidRDefault="00537A1A" w:rsidP="009176A9">
      <w:pPr>
        <w:spacing w:after="0"/>
        <w:jc w:val="both"/>
        <w:rPr>
          <w:rFonts w:ascii="IBM Plex Serif Light" w:hAnsi="IBM Plex Serif Light"/>
          <w:sz w:val="20"/>
          <w:szCs w:val="20"/>
        </w:rPr>
      </w:pPr>
    </w:p>
    <w:p w14:paraId="4C74531D" w14:textId="77777777" w:rsidR="00147A09" w:rsidRPr="00BA1B19" w:rsidRDefault="00147A09" w:rsidP="009176A9">
      <w:pPr>
        <w:spacing w:after="0"/>
        <w:jc w:val="both"/>
        <w:rPr>
          <w:rFonts w:ascii="IBM Plex Serif Light" w:hAnsi="IBM Plex Serif Light"/>
          <w:b/>
          <w:sz w:val="20"/>
          <w:szCs w:val="20"/>
        </w:rPr>
      </w:pPr>
      <w:r w:rsidRPr="00BA1B19">
        <w:rPr>
          <w:rFonts w:ascii="IBM Plex Serif Light" w:hAnsi="IBM Plex Serif Light"/>
          <w:b/>
          <w:sz w:val="20"/>
          <w:szCs w:val="20"/>
        </w:rPr>
        <w:t>A Pannon Egyetem adatvédelmi kapcsolattartója:</w:t>
      </w:r>
    </w:p>
    <w:p w14:paraId="25A56D28" w14:textId="2745A3C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 xml:space="preserve">dr. </w:t>
      </w:r>
      <w:proofErr w:type="spellStart"/>
      <w:r w:rsidRPr="00BA1B19">
        <w:rPr>
          <w:rFonts w:ascii="IBM Plex Serif Light" w:hAnsi="IBM Plex Serif Light"/>
          <w:sz w:val="20"/>
          <w:szCs w:val="20"/>
        </w:rPr>
        <w:t>Zsargó</w:t>
      </w:r>
      <w:proofErr w:type="spellEnd"/>
      <w:r w:rsidRPr="00BA1B19">
        <w:rPr>
          <w:rFonts w:ascii="IBM Plex Serif Light" w:hAnsi="IBM Plex Serif Light"/>
          <w:sz w:val="20"/>
          <w:szCs w:val="20"/>
        </w:rPr>
        <w:t xml:space="preserve"> Adrienn - </w:t>
      </w:r>
      <w:r w:rsidR="00414A72" w:rsidRPr="00BA1B19">
        <w:rPr>
          <w:rFonts w:ascii="IBM Plex Serif Light" w:hAnsi="IBM Plex Serif Light"/>
          <w:sz w:val="20"/>
          <w:szCs w:val="20"/>
        </w:rPr>
        <w:t>jogász</w:t>
      </w:r>
    </w:p>
    <w:p w14:paraId="56596767" w14:textId="77777777"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Elérhetősége: 8200 Veszprém, Egyetem utca 10.</w:t>
      </w:r>
    </w:p>
    <w:p w14:paraId="0B8E2D5F" w14:textId="27A6E137" w:rsidR="00C02B17"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Telefon: +36 (88) 62</w:t>
      </w:r>
      <w:r w:rsidR="00DA73F5" w:rsidRPr="00BA1B19">
        <w:rPr>
          <w:rFonts w:ascii="IBM Plex Serif Light" w:hAnsi="IBM Plex Serif Light"/>
          <w:sz w:val="20"/>
          <w:szCs w:val="20"/>
        </w:rPr>
        <w:t>3</w:t>
      </w:r>
      <w:r w:rsidRPr="00BA1B19">
        <w:rPr>
          <w:rFonts w:ascii="IBM Plex Serif Light" w:hAnsi="IBM Plex Serif Light"/>
          <w:sz w:val="20"/>
          <w:szCs w:val="20"/>
        </w:rPr>
        <w:t>-000 /</w:t>
      </w:r>
      <w:r w:rsidR="00DA73F5" w:rsidRPr="00BA1B19">
        <w:rPr>
          <w:rFonts w:ascii="IBM Plex Serif Light" w:hAnsi="IBM Plex Serif Light"/>
          <w:sz w:val="20"/>
          <w:szCs w:val="20"/>
        </w:rPr>
        <w:t>3744</w:t>
      </w:r>
    </w:p>
    <w:p w14:paraId="510DB001" w14:textId="2B30D5FE" w:rsidR="00147A09" w:rsidRPr="00BA1B19" w:rsidRDefault="00147A09" w:rsidP="009176A9">
      <w:pPr>
        <w:spacing w:after="0"/>
        <w:jc w:val="both"/>
        <w:rPr>
          <w:rFonts w:ascii="IBM Plex Serif Light" w:hAnsi="IBM Plex Serif Light"/>
          <w:sz w:val="20"/>
          <w:szCs w:val="20"/>
        </w:rPr>
      </w:pPr>
      <w:r w:rsidRPr="00BA1B19">
        <w:rPr>
          <w:rFonts w:ascii="IBM Plex Serif Light" w:hAnsi="IBM Plex Serif Light"/>
          <w:sz w:val="20"/>
          <w:szCs w:val="20"/>
        </w:rPr>
        <w:t xml:space="preserve">E-mail: </w:t>
      </w:r>
      <w:hyperlink r:id="rId9" w:history="1">
        <w:r w:rsidR="009176A9" w:rsidRPr="00BA1B19">
          <w:rPr>
            <w:rStyle w:val="Hiperhivatkozs"/>
            <w:rFonts w:ascii="IBM Plex Serif Light" w:hAnsi="IBM Plex Serif Light"/>
            <w:sz w:val="20"/>
            <w:szCs w:val="20"/>
          </w:rPr>
          <w:t>adatvedelem@uni-pannon.hu</w:t>
        </w:r>
      </w:hyperlink>
    </w:p>
    <w:p w14:paraId="74641CC3" w14:textId="2FC8CCB0" w:rsidR="009176A9" w:rsidRPr="00BA1B19" w:rsidRDefault="009176A9" w:rsidP="009176A9">
      <w:pPr>
        <w:spacing w:after="0"/>
        <w:jc w:val="both"/>
        <w:rPr>
          <w:rFonts w:ascii="IBM Plex Serif Light" w:hAnsi="IBM Plex Serif Light"/>
          <w:sz w:val="20"/>
          <w:szCs w:val="20"/>
        </w:rPr>
      </w:pPr>
    </w:p>
    <w:p w14:paraId="1525FF7E" w14:textId="77777777" w:rsidR="00147A09" w:rsidRPr="00BA1B19" w:rsidRDefault="00147A09" w:rsidP="00147A09">
      <w:pPr>
        <w:jc w:val="both"/>
        <w:rPr>
          <w:rFonts w:ascii="IBM Plex Serif Light" w:hAnsi="IBM Plex Serif Light"/>
          <w:b/>
          <w:sz w:val="20"/>
          <w:szCs w:val="20"/>
        </w:rPr>
      </w:pPr>
      <w:r w:rsidRPr="00BA1B19">
        <w:rPr>
          <w:rFonts w:ascii="IBM Plex Serif Light" w:hAnsi="IBM Plex Serif Light"/>
          <w:b/>
          <w:sz w:val="20"/>
          <w:szCs w:val="20"/>
        </w:rPr>
        <w:t>2. AZ ADATKEZELÉS ALAPJÁUL SZOLGÁLÓ JOGSZABÁLYOK, ALAPELVEK, ALAPFOGALMAK</w:t>
      </w:r>
    </w:p>
    <w:p w14:paraId="6DC7322D" w14:textId="77777777" w:rsidR="00147A09" w:rsidRPr="00BA1B19" w:rsidRDefault="00147A09" w:rsidP="00147A09">
      <w:pPr>
        <w:jc w:val="both"/>
        <w:rPr>
          <w:rFonts w:ascii="IBM Plex Serif Light" w:hAnsi="IBM Plex Serif Light"/>
          <w:b/>
          <w:sz w:val="20"/>
          <w:szCs w:val="20"/>
        </w:rPr>
      </w:pPr>
      <w:r w:rsidRPr="00BA1B19">
        <w:rPr>
          <w:rFonts w:ascii="IBM Plex Serif Light" w:hAnsi="IBM Plex Serif Light"/>
          <w:b/>
          <w:sz w:val="20"/>
          <w:szCs w:val="20"/>
        </w:rPr>
        <w:t>2.1. Jogszabályok</w:t>
      </w:r>
    </w:p>
    <w:p w14:paraId="0DDCEB67"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 Az információs önrendelkezési jogról és az információszabadságról szóló 2011. évi CXII. törvény (továbbiakban </w:t>
      </w:r>
      <w:proofErr w:type="spellStart"/>
      <w:r w:rsidRPr="00BA1B19">
        <w:rPr>
          <w:rFonts w:ascii="IBM Plex Serif Light" w:hAnsi="IBM Plex Serif Light"/>
          <w:sz w:val="20"/>
          <w:szCs w:val="20"/>
        </w:rPr>
        <w:t>Infotv</w:t>
      </w:r>
      <w:proofErr w:type="spellEnd"/>
      <w:r w:rsidRPr="00BA1B19">
        <w:rPr>
          <w:rFonts w:ascii="IBM Plex Serif Light" w:hAnsi="IBM Plex Serif Light"/>
          <w:sz w:val="20"/>
          <w:szCs w:val="20"/>
        </w:rPr>
        <w:t>.)</w:t>
      </w:r>
    </w:p>
    <w:p w14:paraId="6F3F760D"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GDPR)</w:t>
      </w:r>
    </w:p>
    <w:p w14:paraId="64FD3FF3" w14:textId="77777777" w:rsidR="00147A09" w:rsidRPr="00BA1B19" w:rsidRDefault="00147A09" w:rsidP="00147A09">
      <w:pPr>
        <w:jc w:val="both"/>
        <w:rPr>
          <w:rFonts w:ascii="IBM Plex Serif Light" w:hAnsi="IBM Plex Serif Light"/>
          <w:b/>
          <w:sz w:val="20"/>
          <w:szCs w:val="20"/>
        </w:rPr>
      </w:pPr>
      <w:r w:rsidRPr="00BA1B19">
        <w:rPr>
          <w:rFonts w:ascii="IBM Plex Serif Light" w:hAnsi="IBM Plex Serif Light"/>
          <w:b/>
          <w:sz w:val="20"/>
          <w:szCs w:val="20"/>
        </w:rPr>
        <w:lastRenderedPageBreak/>
        <w:t>2.2. Az adatkezelés elvei</w:t>
      </w:r>
    </w:p>
    <w:p w14:paraId="628B2D1C"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 személyes adatok kezelését jogszerű és átlátható módon kell végezni, biztosítva a természetes személyeknek a rájuk vonatkozó személyes adatok kezelésének tisztességességét („jogszerűség, tisztességes eljárás és átláthatóság”).</w:t>
      </w:r>
    </w:p>
    <w:p w14:paraId="104E713A"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Személyes adat kizárólag meghatározott törvényes célból, jog gyakorlása és kötelezettség teljesítése érdekében kezelhető. Az adatkezelésnek minden szakaszában meg kell felelnie az adatkezelés céljának, az adatok felvételének és kezelésének tisztességesnek és törvényesnek kell lennie („célhoz kötöttség”).</w:t>
      </w:r>
    </w:p>
    <w:p w14:paraId="2C5A80AF"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Csak olyan személyes adat kezelhető, amely az adatkezelés céljának megvalósulásához elengedhetetlen, a cél elérésére alkalmas. A személyes adat csak a cél megvalósulásához szükséges mértékben és ideig kezelhető („adattakarékosság elve” és „korlátozott tárolhatóság”).</w:t>
      </w:r>
    </w:p>
    <w:p w14:paraId="27077F69"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Az Egyetemnek biztosítania kell, hogy a személyes adatok pontosak és naprakészek legyenek, szem előtt tartva, hogy a pontatlan személyes adatokat helyesbítsék („pontosság”).</w:t>
      </w:r>
    </w:p>
    <w:p w14:paraId="1D421C4C" w14:textId="06A4A96B"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 személyes adatok kezelését az Egyetemnek oly módon kell végeznie, hogy megfelelő technikai vagy szervezési intézkedések alkalmazásával biztosítva legyen a személyes adatok megfelelő biztonsága, ideértve az adatok jogosulatlan vagy jogellenes kezelésével, véletlen elvesztésével, megsemmisítésével vagy károsodásával szembeni védelmet is („rendelkezésre állás, integritás és bizalmas jelleg”).</w:t>
      </w:r>
    </w:p>
    <w:p w14:paraId="0C444689" w14:textId="77777777" w:rsidR="00147A09" w:rsidRPr="00BA1B19" w:rsidRDefault="00147A09" w:rsidP="00147A09">
      <w:pPr>
        <w:jc w:val="both"/>
        <w:rPr>
          <w:rFonts w:ascii="IBM Plex Serif Light" w:hAnsi="IBM Plex Serif Light"/>
          <w:b/>
          <w:sz w:val="20"/>
          <w:szCs w:val="20"/>
        </w:rPr>
      </w:pPr>
      <w:r w:rsidRPr="00BA1B19">
        <w:rPr>
          <w:rFonts w:ascii="IBM Plex Serif Light" w:hAnsi="IBM Plex Serif Light"/>
          <w:b/>
          <w:sz w:val="20"/>
          <w:szCs w:val="20"/>
        </w:rPr>
        <w:t>2.3. Alapfogalmak</w:t>
      </w:r>
    </w:p>
    <w:p w14:paraId="3252AEB7"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29057E1F"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Különleges adat:</w:t>
      </w:r>
    </w:p>
    <w:p w14:paraId="52C4245B"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 a faji eredetre, a nemzetiséghez tartozásra, a politikai véleményre vagy pártállásra, a vallásos vagy más világnézeti meggyőződésre, az érdekképviseleti szervezeti tagságra, a szexuális életre vonatkozó személyes adat;</w:t>
      </w:r>
    </w:p>
    <w:p w14:paraId="49B3A0A2"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b) az egészségi állapotra, a kóros szenvedélyre vonatkozó személyes adat, valamint a bűnügyi személyes adat.</w:t>
      </w:r>
    </w:p>
    <w:p w14:paraId="0B263E12"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5527FC80"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lastRenderedPageBreak/>
        <w:t>Tájékoztatás: az adatkezelő indokolatlan késedelem nélkül, de mindenféleképpen a kérelem beérkezésétől számított egy hónapon belül tájékoztatja az érintettet arra vonatkozóan, hogy személyes adatainak kezelése folyamatban van-e, és ha ilyen adatkezelés folyamatban van, jogosult arra, hogy a személyes adatokhoz és a következő információkhoz hozzáférést kapjon:</w:t>
      </w:r>
    </w:p>
    <w:p w14:paraId="7A0E8AAC"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 adatkezelés céljai;</w:t>
      </w:r>
    </w:p>
    <w:p w14:paraId="1AEACFF7"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 érintett személyes adatok kategóriái;</w:t>
      </w:r>
    </w:p>
    <w:p w14:paraId="3D38E45D"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azon címzettek vagy címzettek kategóriái, akikkel, illetve amelyekkel a személyes adatokat közölték vagy közölni fogják, ideértve különösen a harmadik országbeli címzetteket, illetve a nemzetközi szervezeteket;</w:t>
      </w:r>
    </w:p>
    <w:p w14:paraId="4A9D8F03"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adott esetben a személyes adatok tárolásának tervezett időtartama, vagy ha ez nem lehetséges, ezen időtartam meghatározásának szempontjai.</w:t>
      </w:r>
    </w:p>
    <w:p w14:paraId="19844E05"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Helyesbítés: Az érintett jogosult arra, hogy kérésére az adatkezelő indokolatlan késedelem nélkül helyesbítse a rá vonatkozó pontatlan személyes adatokat.</w:t>
      </w:r>
    </w:p>
    <w:p w14:paraId="03B1C6D3"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Törlés: Az érintett jogosult arra, hogy kérésére az adatkezelő indokolatlan késedelem nélkül törölje a rá vonatkozó személyes adatokat, az adatkezelő pedig köteles arra, hogy az érintettre vonatkozó személyes adatokat indokolatlan késedelem nélkül törölje, ha</w:t>
      </w:r>
    </w:p>
    <w:p w14:paraId="5625382F"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 személyes adatokra már nincs szükség abból a célból, amelyből azokat gyűjtötték vagy más módon kezelték;</w:t>
      </w:r>
    </w:p>
    <w:p w14:paraId="6CE9515E"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 érintett visszavonja a hozzájárulását, és az adatkezelésnek nincs más jogalapja;</w:t>
      </w:r>
    </w:p>
    <w:p w14:paraId="4DE36B60"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az érintett tiltakozik az adatkezelés ellen, és nincs elsőbbséget élvező jogszerű ok az adatkezelésre;</w:t>
      </w:r>
    </w:p>
    <w:p w14:paraId="289B0ED4"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 személyes adatokat jogellenesen kezelték;</w:t>
      </w:r>
    </w:p>
    <w:p w14:paraId="5F94A365"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a személyes adatokat az adatkezelőre alkalmazandó uniós vagy tagállami jogban előírt jogi kötelezettség teljesítéséhez törölni kell.</w:t>
      </w:r>
    </w:p>
    <w:p w14:paraId="644D455D"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Korlátozás: az érintett jogosult arra, hogy kérésére az adatkezelő korlátozza az adatkezelést - a tárolt személyes adatok megjelölése jövőbeli kezelésük korlátozása céljából.</w:t>
      </w:r>
    </w:p>
    <w:p w14:paraId="036ADB4D"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Tiltakozás: az érintett nyilatkozata, amellyel személyes adatainak kezelését kifogásolja, és az adatkezelés megszüntetését, illetve a kezelt adatok törlését kéri.</w:t>
      </w:r>
    </w:p>
    <w:p w14:paraId="356BDCA2"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Érintett: bármely meghatározott, személyes adat alapján azonosított vagy – közvetlenül, vagy közvetve – azonosítható természetes személy.</w:t>
      </w:r>
    </w:p>
    <w:p w14:paraId="05FC0D85"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w:t>
      </w:r>
      <w:r w:rsidRPr="00BA1B19">
        <w:rPr>
          <w:rFonts w:ascii="IBM Plex Serif Light" w:hAnsi="IBM Plex Serif Light"/>
          <w:sz w:val="20"/>
          <w:szCs w:val="20"/>
        </w:rPr>
        <w:lastRenderedPageBreak/>
        <w:t>adatkezelőt vagy az adatkezelő kijelölésére vonatkozó különös szempontokat az uniós vagy a tagállami jog is meghatározhatja.</w:t>
      </w:r>
    </w:p>
    <w:p w14:paraId="319F528D"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Adatfeldolgozó: az a természetes vagy jogi személy, illetve jogi személyiséggel nem rendelkező szervezet, aki vagy amely az adatkezelővel kötött szerződése alapján - beleértve a jogszabály rendelkezése alapján történő szerződéskötést is - adatok feldolgozását végzi.</w:t>
      </w:r>
    </w:p>
    <w:p w14:paraId="482EBDA5"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Harmadik személy: olyan természetes vagy jogi személy, illetve jogi személyiséggel nem rendelkező szervezet, aki vagy amely nem azonos az érintettel, az adatkezelővel vagy az adatfeldolgozóval.</w:t>
      </w:r>
    </w:p>
    <w:p w14:paraId="442E354A"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Adatkezelés: 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adatok további felhasználásának megakadályozása, fénykép-, hang- vagy képfelvétel készítése, valamint a személy azonosítására alkalmas fizikai jellemzők (pl. ujj- vagy tenyérnyomat, DNS-minta, íriszkép) rögzítése.</w:t>
      </w:r>
    </w:p>
    <w:p w14:paraId="3BBF2343"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Adattovábbítás: ha az adatot meghatározott harmadik személy számára hozzáférhetővé teszik. Nyilvánosságra hozatal: ha az adatot bárki számára hozzáférhetővé teszik.</w:t>
      </w:r>
    </w:p>
    <w:p w14:paraId="2EB890D7"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Adattörlés: az adatok felismerhetetlenné tétele oly módon, hogy a helyreállításuk többé nem lehetséges.</w:t>
      </w:r>
    </w:p>
    <w:p w14:paraId="7999573A"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Adatmegsemmisítés: az adatokat tartalmazó adathordozó teljes fizikai megsemmisítése. Adatfeldolgozás: az adatkezelési műveletekhez kapcsolódó technikai feladatok elvégzése, függetlenül a műveletek végrehajtásához alkalmazott módszertől és eszköztől, valamint az alkalmazás helyétől, feltéve, hogy a technikai feladatot az adatokon végzik.</w:t>
      </w:r>
    </w:p>
    <w:p w14:paraId="0AB44515" w14:textId="3F8338BC"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Álnevesítés: a személyes adatok olyan módon történő kezelése, amelynek következtében további információk felhasználása nélkül többé már nem állapítható meg, hogy a személyes adat mely konkrét természetes személyre vonatkozik, feltéve, hogy az ilyen további információt külön tárolják, és technikai és szervezési intézkedések megtételével biztosított, hogy azonosított vagy azonosítható természetes személyekhez ezt a személyes adatot nem lehet kapcsolni.</w:t>
      </w:r>
    </w:p>
    <w:p w14:paraId="032C9B0E" w14:textId="35D1775F" w:rsidR="009176A9" w:rsidRPr="00BA1B19" w:rsidRDefault="00A91C96" w:rsidP="00A91C96">
      <w:pPr>
        <w:rPr>
          <w:rFonts w:ascii="IBM Plex Serif Light" w:hAnsi="IBM Plex Serif Light"/>
          <w:sz w:val="20"/>
          <w:szCs w:val="20"/>
        </w:rPr>
      </w:pPr>
      <w:r w:rsidRPr="00BA1B19">
        <w:rPr>
          <w:rFonts w:ascii="IBM Plex Serif Light" w:hAnsi="IBM Plex Serif Light"/>
          <w:sz w:val="20"/>
          <w:szCs w:val="20"/>
        </w:rPr>
        <w:br w:type="page"/>
      </w:r>
    </w:p>
    <w:p w14:paraId="7948F2B5" w14:textId="1A04FE8D" w:rsidR="00B44098" w:rsidRPr="00BA1B19" w:rsidRDefault="00147A09" w:rsidP="00147A09">
      <w:pPr>
        <w:jc w:val="both"/>
        <w:rPr>
          <w:rFonts w:ascii="IBM Plex Serif Light" w:hAnsi="IBM Plex Serif Light"/>
          <w:b/>
          <w:sz w:val="20"/>
          <w:szCs w:val="20"/>
        </w:rPr>
      </w:pPr>
      <w:r w:rsidRPr="00BA1B19">
        <w:rPr>
          <w:rFonts w:ascii="IBM Plex Serif Light" w:hAnsi="IBM Plex Serif Light"/>
          <w:b/>
          <w:sz w:val="20"/>
          <w:szCs w:val="20"/>
        </w:rPr>
        <w:lastRenderedPageBreak/>
        <w:t>3. A KEZELT SZEMÉLYES ADATOK KATEGÓRIÁI</w:t>
      </w:r>
    </w:p>
    <w:p w14:paraId="21F7B6A3" w14:textId="0AD9F7A2" w:rsidR="00773750" w:rsidRPr="00BA1B19" w:rsidRDefault="00773750" w:rsidP="00147A09">
      <w:pPr>
        <w:jc w:val="both"/>
        <w:rPr>
          <w:rFonts w:ascii="IBM Plex Serif Light" w:hAnsi="IBM Plex Serif Light"/>
          <w:b/>
          <w:sz w:val="20"/>
          <w:szCs w:val="20"/>
        </w:rPr>
      </w:pPr>
      <w:r w:rsidRPr="00BA1B19">
        <w:rPr>
          <w:rFonts w:ascii="IBM Plex Serif Light" w:hAnsi="IBM Plex Serif Light"/>
          <w:b/>
          <w:sz w:val="20"/>
          <w:szCs w:val="20"/>
        </w:rPr>
        <w:t>3.1</w:t>
      </w:r>
      <w:r w:rsidR="003E5773" w:rsidRPr="00BA1B19">
        <w:rPr>
          <w:rFonts w:ascii="IBM Plex Serif Light" w:hAnsi="IBM Plex Serif Light"/>
          <w:b/>
          <w:sz w:val="20"/>
          <w:szCs w:val="20"/>
        </w:rPr>
        <w:t>. R</w:t>
      </w:r>
      <w:r w:rsidR="009B155B" w:rsidRPr="00BA1B19">
        <w:rPr>
          <w:rFonts w:ascii="IBM Plex Serif Light" w:hAnsi="IBM Plex Serif Light"/>
          <w:b/>
          <w:sz w:val="20"/>
          <w:szCs w:val="20"/>
        </w:rPr>
        <w:t>egisztrációs adatlap kitöltése</w:t>
      </w:r>
    </w:p>
    <w:tbl>
      <w:tblPr>
        <w:tblStyle w:val="Rcsostblzat"/>
        <w:tblW w:w="9215" w:type="dxa"/>
        <w:tblInd w:w="-289" w:type="dxa"/>
        <w:tblLayout w:type="fixed"/>
        <w:tblLook w:val="04A0" w:firstRow="1" w:lastRow="0" w:firstColumn="1" w:lastColumn="0" w:noHBand="0" w:noVBand="1"/>
      </w:tblPr>
      <w:tblGrid>
        <w:gridCol w:w="1560"/>
        <w:gridCol w:w="1327"/>
        <w:gridCol w:w="832"/>
        <w:gridCol w:w="1952"/>
        <w:gridCol w:w="1843"/>
        <w:gridCol w:w="1701"/>
      </w:tblGrid>
      <w:tr w:rsidR="00773750" w:rsidRPr="00BA1B19" w14:paraId="3555BD62" w14:textId="77777777" w:rsidTr="00773750">
        <w:trPr>
          <w:trHeight w:val="259"/>
        </w:trPr>
        <w:tc>
          <w:tcPr>
            <w:tcW w:w="1560" w:type="dxa"/>
          </w:tcPr>
          <w:p w14:paraId="54FFDC6C" w14:textId="77777777" w:rsidR="00773750" w:rsidRPr="00BA1B19" w:rsidRDefault="00773750" w:rsidP="00773750">
            <w:pPr>
              <w:jc w:val="center"/>
              <w:rPr>
                <w:rFonts w:ascii="IBM Plex Serif Light" w:hAnsi="IBM Plex Serif Light"/>
                <w:b/>
                <w:sz w:val="18"/>
                <w:szCs w:val="18"/>
              </w:rPr>
            </w:pPr>
            <w:bookmarkStart w:id="1" w:name="_Hlk134000957"/>
            <w:r w:rsidRPr="00BA1B19">
              <w:rPr>
                <w:rFonts w:ascii="IBM Plex Serif Light" w:hAnsi="IBM Plex Serif Light"/>
                <w:b/>
                <w:sz w:val="18"/>
                <w:szCs w:val="18"/>
              </w:rPr>
              <w:t>A</w:t>
            </w:r>
          </w:p>
        </w:tc>
        <w:tc>
          <w:tcPr>
            <w:tcW w:w="1327" w:type="dxa"/>
          </w:tcPr>
          <w:p w14:paraId="76B7F72B"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B</w:t>
            </w:r>
          </w:p>
        </w:tc>
        <w:tc>
          <w:tcPr>
            <w:tcW w:w="832" w:type="dxa"/>
          </w:tcPr>
          <w:p w14:paraId="0A9227F5"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C</w:t>
            </w:r>
          </w:p>
        </w:tc>
        <w:tc>
          <w:tcPr>
            <w:tcW w:w="1952" w:type="dxa"/>
          </w:tcPr>
          <w:p w14:paraId="241394E2"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D</w:t>
            </w:r>
          </w:p>
        </w:tc>
        <w:tc>
          <w:tcPr>
            <w:tcW w:w="1843" w:type="dxa"/>
          </w:tcPr>
          <w:p w14:paraId="1E436264"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E</w:t>
            </w:r>
          </w:p>
        </w:tc>
        <w:tc>
          <w:tcPr>
            <w:tcW w:w="1701" w:type="dxa"/>
          </w:tcPr>
          <w:p w14:paraId="1A226A53"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G</w:t>
            </w:r>
          </w:p>
        </w:tc>
      </w:tr>
      <w:tr w:rsidR="00773750" w:rsidRPr="00BA1B19" w14:paraId="33FF731C" w14:textId="77777777" w:rsidTr="00773750">
        <w:trPr>
          <w:trHeight w:val="976"/>
        </w:trPr>
        <w:tc>
          <w:tcPr>
            <w:tcW w:w="1560" w:type="dxa"/>
          </w:tcPr>
          <w:p w14:paraId="354F1A2A"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Érintett</w:t>
            </w:r>
          </w:p>
        </w:tc>
        <w:tc>
          <w:tcPr>
            <w:tcW w:w="1327" w:type="dxa"/>
          </w:tcPr>
          <w:p w14:paraId="36AB94A0"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Adat kategória</w:t>
            </w:r>
          </w:p>
        </w:tc>
        <w:tc>
          <w:tcPr>
            <w:tcW w:w="832" w:type="dxa"/>
          </w:tcPr>
          <w:p w14:paraId="6F719005"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Adat forrása</w:t>
            </w:r>
          </w:p>
        </w:tc>
        <w:tc>
          <w:tcPr>
            <w:tcW w:w="1952" w:type="dxa"/>
          </w:tcPr>
          <w:p w14:paraId="72AEFE1C"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Adatkezelés célja</w:t>
            </w:r>
          </w:p>
        </w:tc>
        <w:tc>
          <w:tcPr>
            <w:tcW w:w="1843" w:type="dxa"/>
          </w:tcPr>
          <w:p w14:paraId="3E576066"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Adatkezelés jogalapja</w:t>
            </w:r>
          </w:p>
        </w:tc>
        <w:tc>
          <w:tcPr>
            <w:tcW w:w="1701" w:type="dxa"/>
          </w:tcPr>
          <w:p w14:paraId="3919F602" w14:textId="77777777" w:rsidR="00773750" w:rsidRPr="00BA1B19" w:rsidRDefault="00773750" w:rsidP="00773750">
            <w:pPr>
              <w:jc w:val="center"/>
              <w:rPr>
                <w:rFonts w:ascii="IBM Plex Serif Light" w:hAnsi="IBM Plex Serif Light"/>
                <w:b/>
                <w:sz w:val="18"/>
                <w:szCs w:val="18"/>
              </w:rPr>
            </w:pPr>
            <w:r w:rsidRPr="00BA1B19">
              <w:rPr>
                <w:rFonts w:ascii="IBM Plex Serif Light" w:hAnsi="IBM Plex Serif Light"/>
                <w:b/>
                <w:sz w:val="18"/>
                <w:szCs w:val="18"/>
              </w:rPr>
              <w:t>Adatkezelés időtartama</w:t>
            </w:r>
          </w:p>
        </w:tc>
      </w:tr>
      <w:tr w:rsidR="00773750" w:rsidRPr="00BA1B19" w14:paraId="59322E68" w14:textId="77777777" w:rsidTr="00773750">
        <w:trPr>
          <w:trHeight w:val="1956"/>
        </w:trPr>
        <w:tc>
          <w:tcPr>
            <w:tcW w:w="1560" w:type="dxa"/>
          </w:tcPr>
          <w:p w14:paraId="69EFBE7A" w14:textId="62A12E29" w:rsidR="00773750" w:rsidRPr="00BA1B19" w:rsidRDefault="009B155B" w:rsidP="00773750">
            <w:pPr>
              <w:rPr>
                <w:rFonts w:ascii="IBM Plex Serif Light" w:hAnsi="IBM Plex Serif Light"/>
                <w:sz w:val="18"/>
                <w:szCs w:val="18"/>
              </w:rPr>
            </w:pPr>
            <w:r w:rsidRPr="00BA1B19">
              <w:rPr>
                <w:rFonts w:ascii="IBM Plex Serif Light" w:hAnsi="IBM Plex Serif Light"/>
                <w:sz w:val="18"/>
                <w:szCs w:val="18"/>
              </w:rPr>
              <w:t>regisztráló</w:t>
            </w:r>
            <w:r w:rsidR="00964DD6" w:rsidRPr="00BA1B19">
              <w:rPr>
                <w:rFonts w:ascii="IBM Plex Serif Light" w:hAnsi="IBM Plex Serif Light"/>
                <w:sz w:val="18"/>
                <w:szCs w:val="18"/>
              </w:rPr>
              <w:t>, illetve 1</w:t>
            </w:r>
            <w:r w:rsidR="003C573B">
              <w:rPr>
                <w:rFonts w:ascii="IBM Plex Serif Light" w:hAnsi="IBM Plex Serif Light"/>
                <w:sz w:val="18"/>
                <w:szCs w:val="18"/>
              </w:rPr>
              <w:t>8</w:t>
            </w:r>
            <w:r w:rsidR="00964DD6" w:rsidRPr="00BA1B19">
              <w:rPr>
                <w:rFonts w:ascii="IBM Plex Serif Light" w:hAnsi="IBM Plex Serif Light"/>
                <w:sz w:val="18"/>
                <w:szCs w:val="18"/>
              </w:rPr>
              <w:t xml:space="preserve"> év alatti regisztráló szülője, gondviselője</w:t>
            </w:r>
          </w:p>
        </w:tc>
        <w:tc>
          <w:tcPr>
            <w:tcW w:w="1327" w:type="dxa"/>
          </w:tcPr>
          <w:p w14:paraId="2D6B4F33"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Családi és</w:t>
            </w:r>
          </w:p>
          <w:p w14:paraId="08CA1B31"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utónév</w:t>
            </w:r>
          </w:p>
          <w:p w14:paraId="4C81DB1A" w14:textId="77777777" w:rsidR="00773750" w:rsidRPr="00BA1B19" w:rsidRDefault="00773750" w:rsidP="00773750">
            <w:pPr>
              <w:rPr>
                <w:rFonts w:ascii="IBM Plex Serif Light" w:hAnsi="IBM Plex Serif Light"/>
                <w:sz w:val="18"/>
                <w:szCs w:val="18"/>
              </w:rPr>
            </w:pPr>
          </w:p>
        </w:tc>
        <w:tc>
          <w:tcPr>
            <w:tcW w:w="832" w:type="dxa"/>
          </w:tcPr>
          <w:p w14:paraId="2CBF460B"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érintett</w:t>
            </w:r>
          </w:p>
        </w:tc>
        <w:tc>
          <w:tcPr>
            <w:tcW w:w="1952" w:type="dxa"/>
          </w:tcPr>
          <w:p w14:paraId="40EEE66B"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érintett azonosítása, az Egyetem</w:t>
            </w:r>
          </w:p>
          <w:p w14:paraId="280A6938"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és az érintett közötti kapcsolattartás, valamint a</w:t>
            </w:r>
          </w:p>
          <w:p w14:paraId="327354B9"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részvétel biztosítása.</w:t>
            </w:r>
          </w:p>
        </w:tc>
        <w:tc>
          <w:tcPr>
            <w:tcW w:w="1843" w:type="dxa"/>
          </w:tcPr>
          <w:p w14:paraId="0D860CB6"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adatkezelés</w:t>
            </w:r>
          </w:p>
          <w:p w14:paraId="6AA24AE0"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GDPR 6. cikk</w:t>
            </w:r>
          </w:p>
          <w:p w14:paraId="6F1F6C62"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(1) bekezdés</w:t>
            </w:r>
          </w:p>
          <w:p w14:paraId="238DD2DB"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pontján alapul, jogalapja</w:t>
            </w:r>
          </w:p>
          <w:p w14:paraId="12DEDABA"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érintett</w:t>
            </w:r>
          </w:p>
          <w:p w14:paraId="0A79C9C5"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hozzájárulása.</w:t>
            </w:r>
          </w:p>
        </w:tc>
        <w:tc>
          <w:tcPr>
            <w:tcW w:w="1701" w:type="dxa"/>
          </w:tcPr>
          <w:p w14:paraId="7D3E46E1" w14:textId="30610F53"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 xml:space="preserve">a hozzájárulás visszavonásáig, de </w:t>
            </w:r>
            <w:r w:rsidR="00FA0362" w:rsidRPr="00BA1B19">
              <w:rPr>
                <w:rFonts w:ascii="IBM Plex Serif Light" w:hAnsi="IBM Plex Serif Light"/>
                <w:sz w:val="18"/>
                <w:szCs w:val="18"/>
              </w:rPr>
              <w:t xml:space="preserve">legfeljebb a </w:t>
            </w:r>
            <w:r w:rsidR="00964DD6" w:rsidRPr="00BA1B19">
              <w:rPr>
                <w:rFonts w:ascii="IBM Plex Serif Light" w:hAnsi="IBM Plex Serif Light"/>
                <w:sz w:val="18"/>
                <w:szCs w:val="18"/>
              </w:rPr>
              <w:t>3 éves határozott időtartamig</w:t>
            </w:r>
            <w:r w:rsidRPr="00BA1B19">
              <w:rPr>
                <w:rFonts w:ascii="IBM Plex Serif Light" w:hAnsi="IBM Plex Serif Light"/>
                <w:sz w:val="18"/>
                <w:szCs w:val="18"/>
              </w:rPr>
              <w:t xml:space="preserve"> </w:t>
            </w:r>
          </w:p>
        </w:tc>
      </w:tr>
      <w:tr w:rsidR="00773750" w:rsidRPr="00BA1B19" w14:paraId="57171190" w14:textId="77777777" w:rsidTr="00773750">
        <w:trPr>
          <w:trHeight w:val="2026"/>
        </w:trPr>
        <w:tc>
          <w:tcPr>
            <w:tcW w:w="1560" w:type="dxa"/>
          </w:tcPr>
          <w:p w14:paraId="752B319B" w14:textId="1695A9F6" w:rsidR="00773750" w:rsidRPr="00BA1B19" w:rsidRDefault="009B155B" w:rsidP="00773750">
            <w:pPr>
              <w:rPr>
                <w:rFonts w:ascii="IBM Plex Serif Light" w:hAnsi="IBM Plex Serif Light"/>
                <w:sz w:val="18"/>
                <w:szCs w:val="18"/>
              </w:rPr>
            </w:pPr>
            <w:r w:rsidRPr="00BA1B19">
              <w:rPr>
                <w:rFonts w:ascii="IBM Plex Serif Light" w:hAnsi="IBM Plex Serif Light"/>
                <w:sz w:val="18"/>
                <w:szCs w:val="18"/>
              </w:rPr>
              <w:t>regisztráló</w:t>
            </w:r>
          </w:p>
        </w:tc>
        <w:tc>
          <w:tcPr>
            <w:tcW w:w="1327" w:type="dxa"/>
          </w:tcPr>
          <w:p w14:paraId="151B01BF"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e-mail cím</w:t>
            </w:r>
          </w:p>
        </w:tc>
        <w:tc>
          <w:tcPr>
            <w:tcW w:w="832" w:type="dxa"/>
          </w:tcPr>
          <w:p w14:paraId="481EA85F"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érintett</w:t>
            </w:r>
          </w:p>
        </w:tc>
        <w:tc>
          <w:tcPr>
            <w:tcW w:w="1952" w:type="dxa"/>
          </w:tcPr>
          <w:p w14:paraId="5B2E0FE3"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érintett azonosítása, az Egyetem</w:t>
            </w:r>
          </w:p>
          <w:p w14:paraId="11246D55"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és az érintett közötti kapcsolattartás, valamint a</w:t>
            </w:r>
          </w:p>
          <w:p w14:paraId="3D82FEA4" w14:textId="06A60ECC" w:rsidR="00773750" w:rsidRPr="00BA1B19" w:rsidRDefault="00F9246D" w:rsidP="00773750">
            <w:pPr>
              <w:rPr>
                <w:rFonts w:ascii="IBM Plex Serif Light" w:hAnsi="IBM Plex Serif Light"/>
                <w:sz w:val="18"/>
                <w:szCs w:val="18"/>
              </w:rPr>
            </w:pPr>
            <w:r w:rsidRPr="00BA1B19">
              <w:rPr>
                <w:rFonts w:ascii="IBM Plex Serif Light" w:hAnsi="IBM Plex Serif Light"/>
                <w:sz w:val="18"/>
                <w:szCs w:val="18"/>
              </w:rPr>
              <w:t xml:space="preserve">használat </w:t>
            </w:r>
            <w:r w:rsidR="00773750" w:rsidRPr="00BA1B19">
              <w:rPr>
                <w:rFonts w:ascii="IBM Plex Serif Light" w:hAnsi="IBM Plex Serif Light"/>
                <w:sz w:val="18"/>
                <w:szCs w:val="18"/>
              </w:rPr>
              <w:t>biztosítása.</w:t>
            </w:r>
          </w:p>
        </w:tc>
        <w:tc>
          <w:tcPr>
            <w:tcW w:w="1843" w:type="dxa"/>
          </w:tcPr>
          <w:p w14:paraId="656FAC39"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adatkezelés</w:t>
            </w:r>
          </w:p>
          <w:p w14:paraId="082EEDF6"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GDPR 6. cikk</w:t>
            </w:r>
          </w:p>
          <w:p w14:paraId="0B6BB563"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(1) bekezdés</w:t>
            </w:r>
          </w:p>
          <w:p w14:paraId="3E1A413A"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pontján alapul, jogalapja</w:t>
            </w:r>
          </w:p>
          <w:p w14:paraId="104512A2"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érintett</w:t>
            </w:r>
          </w:p>
          <w:p w14:paraId="44E88C0C"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hozzájárulása</w:t>
            </w:r>
          </w:p>
        </w:tc>
        <w:tc>
          <w:tcPr>
            <w:tcW w:w="1701" w:type="dxa"/>
          </w:tcPr>
          <w:p w14:paraId="28516EDE" w14:textId="2A62C90F" w:rsidR="00773750" w:rsidRPr="00BA1B19" w:rsidRDefault="00964DD6" w:rsidP="00773750">
            <w:pPr>
              <w:rPr>
                <w:rFonts w:ascii="IBM Plex Serif Light" w:hAnsi="IBM Plex Serif Light"/>
                <w:sz w:val="18"/>
                <w:szCs w:val="18"/>
              </w:rPr>
            </w:pPr>
            <w:r w:rsidRPr="00BA1B19">
              <w:rPr>
                <w:rFonts w:ascii="IBM Plex Serif Light" w:hAnsi="IBM Plex Serif Light"/>
                <w:sz w:val="18"/>
                <w:szCs w:val="18"/>
              </w:rPr>
              <w:t>a hozzájárulás visszavonásáig, de legfeljebb a 3 éves határozott időtartamig</w:t>
            </w:r>
          </w:p>
        </w:tc>
      </w:tr>
      <w:tr w:rsidR="00773750" w:rsidRPr="00BA1B19" w14:paraId="6720108E" w14:textId="77777777" w:rsidTr="00773750">
        <w:trPr>
          <w:trHeight w:val="1283"/>
        </w:trPr>
        <w:tc>
          <w:tcPr>
            <w:tcW w:w="1560" w:type="dxa"/>
          </w:tcPr>
          <w:p w14:paraId="2B09B621" w14:textId="2AC81C57" w:rsidR="00773750" w:rsidRPr="00BA1B19" w:rsidRDefault="009B155B" w:rsidP="00773750">
            <w:pPr>
              <w:rPr>
                <w:rFonts w:ascii="IBM Plex Serif Light" w:hAnsi="IBM Plex Serif Light"/>
                <w:sz w:val="18"/>
                <w:szCs w:val="18"/>
              </w:rPr>
            </w:pPr>
            <w:bookmarkStart w:id="2" w:name="_Hlk228272020"/>
            <w:r w:rsidRPr="00BA1B19">
              <w:rPr>
                <w:rFonts w:ascii="IBM Plex Serif Light" w:hAnsi="IBM Plex Serif Light"/>
                <w:sz w:val="18"/>
                <w:szCs w:val="18"/>
              </w:rPr>
              <w:t>regisztráló</w:t>
            </w:r>
          </w:p>
        </w:tc>
        <w:tc>
          <w:tcPr>
            <w:tcW w:w="1327" w:type="dxa"/>
          </w:tcPr>
          <w:p w14:paraId="2E9CCA49" w14:textId="036035D2" w:rsidR="00773750" w:rsidRPr="00BA1B19" w:rsidRDefault="00964DD6" w:rsidP="00773750">
            <w:pPr>
              <w:rPr>
                <w:rFonts w:ascii="IBM Plex Serif Light" w:hAnsi="IBM Plex Serif Light"/>
                <w:sz w:val="18"/>
                <w:szCs w:val="18"/>
              </w:rPr>
            </w:pPr>
            <w:r w:rsidRPr="00BA1B19">
              <w:rPr>
                <w:rFonts w:ascii="IBM Plex Serif Light" w:hAnsi="IBM Plex Serif Light"/>
                <w:sz w:val="18"/>
                <w:szCs w:val="18"/>
              </w:rPr>
              <w:t>születési hely és idő</w:t>
            </w:r>
          </w:p>
        </w:tc>
        <w:tc>
          <w:tcPr>
            <w:tcW w:w="832" w:type="dxa"/>
          </w:tcPr>
          <w:p w14:paraId="50091222"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érintett</w:t>
            </w:r>
          </w:p>
        </w:tc>
        <w:tc>
          <w:tcPr>
            <w:tcW w:w="1952" w:type="dxa"/>
          </w:tcPr>
          <w:p w14:paraId="2C49B15B" w14:textId="77777777" w:rsidR="00F9246D" w:rsidRPr="00BA1B19" w:rsidRDefault="00F9246D" w:rsidP="00F9246D">
            <w:pPr>
              <w:rPr>
                <w:rFonts w:ascii="IBM Plex Serif Light" w:hAnsi="IBM Plex Serif Light"/>
                <w:sz w:val="18"/>
                <w:szCs w:val="18"/>
              </w:rPr>
            </w:pPr>
            <w:r w:rsidRPr="00BA1B19">
              <w:rPr>
                <w:rFonts w:ascii="IBM Plex Serif Light" w:hAnsi="IBM Plex Serif Light"/>
                <w:sz w:val="18"/>
                <w:szCs w:val="18"/>
              </w:rPr>
              <w:t>Az érintett azonosítása, az Egyetem</w:t>
            </w:r>
          </w:p>
          <w:p w14:paraId="2225B020" w14:textId="77777777" w:rsidR="00F9246D" w:rsidRPr="00BA1B19" w:rsidRDefault="00F9246D" w:rsidP="00F9246D">
            <w:pPr>
              <w:rPr>
                <w:rFonts w:ascii="IBM Plex Serif Light" w:hAnsi="IBM Plex Serif Light"/>
                <w:sz w:val="18"/>
                <w:szCs w:val="18"/>
              </w:rPr>
            </w:pPr>
            <w:r w:rsidRPr="00BA1B19">
              <w:rPr>
                <w:rFonts w:ascii="IBM Plex Serif Light" w:hAnsi="IBM Plex Serif Light"/>
                <w:sz w:val="18"/>
                <w:szCs w:val="18"/>
              </w:rPr>
              <w:t>és az érintett közötti kapcsolattartás, valamint a</w:t>
            </w:r>
          </w:p>
          <w:p w14:paraId="6E81526D" w14:textId="7D1BEF8C" w:rsidR="00773750" w:rsidRPr="00BA1B19" w:rsidRDefault="00F9246D" w:rsidP="00773750">
            <w:pPr>
              <w:rPr>
                <w:rFonts w:ascii="IBM Plex Serif Light" w:hAnsi="IBM Plex Serif Light"/>
                <w:sz w:val="18"/>
                <w:szCs w:val="18"/>
              </w:rPr>
            </w:pPr>
            <w:r w:rsidRPr="00BA1B19">
              <w:rPr>
                <w:rFonts w:ascii="IBM Plex Serif Light" w:hAnsi="IBM Plex Serif Light"/>
                <w:sz w:val="18"/>
                <w:szCs w:val="18"/>
              </w:rPr>
              <w:t xml:space="preserve">használat </w:t>
            </w:r>
            <w:proofErr w:type="gramStart"/>
            <w:r w:rsidRPr="00BA1B19">
              <w:rPr>
                <w:rFonts w:ascii="IBM Plex Serif Light" w:hAnsi="IBM Plex Serif Light"/>
                <w:sz w:val="18"/>
                <w:szCs w:val="18"/>
              </w:rPr>
              <w:t>biztosítása.</w:t>
            </w:r>
            <w:r w:rsidR="00773750" w:rsidRPr="00BA1B19">
              <w:rPr>
                <w:rFonts w:ascii="IBM Plex Serif Light" w:hAnsi="IBM Plex Serif Light"/>
                <w:sz w:val="18"/>
                <w:szCs w:val="18"/>
              </w:rPr>
              <w:t>.</w:t>
            </w:r>
            <w:proofErr w:type="gramEnd"/>
          </w:p>
        </w:tc>
        <w:tc>
          <w:tcPr>
            <w:tcW w:w="1843" w:type="dxa"/>
          </w:tcPr>
          <w:p w14:paraId="724416A8"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adatkezelés</w:t>
            </w:r>
          </w:p>
          <w:p w14:paraId="39261CFF"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GDPR 6. cikk</w:t>
            </w:r>
          </w:p>
          <w:p w14:paraId="0633471F"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(1) bekezdés</w:t>
            </w:r>
          </w:p>
          <w:p w14:paraId="783C13A0"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 pontján alapul, jogalapja</w:t>
            </w:r>
          </w:p>
          <w:p w14:paraId="33C9D723"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az érintett</w:t>
            </w:r>
          </w:p>
          <w:p w14:paraId="614F36D9" w14:textId="77777777" w:rsidR="00773750" w:rsidRPr="00BA1B19" w:rsidRDefault="00773750" w:rsidP="00773750">
            <w:pPr>
              <w:rPr>
                <w:rFonts w:ascii="IBM Plex Serif Light" w:hAnsi="IBM Plex Serif Light"/>
                <w:sz w:val="18"/>
                <w:szCs w:val="18"/>
              </w:rPr>
            </w:pPr>
            <w:r w:rsidRPr="00BA1B19">
              <w:rPr>
                <w:rFonts w:ascii="IBM Plex Serif Light" w:hAnsi="IBM Plex Serif Light"/>
                <w:sz w:val="18"/>
                <w:szCs w:val="18"/>
              </w:rPr>
              <w:t>hozzájárulása</w:t>
            </w:r>
          </w:p>
        </w:tc>
        <w:tc>
          <w:tcPr>
            <w:tcW w:w="1701" w:type="dxa"/>
          </w:tcPr>
          <w:p w14:paraId="36F81A91" w14:textId="4782FAF9" w:rsidR="00773750" w:rsidRPr="00BA1B19" w:rsidRDefault="00964DD6" w:rsidP="00773750">
            <w:pPr>
              <w:rPr>
                <w:rFonts w:ascii="IBM Plex Serif Light" w:hAnsi="IBM Plex Serif Light"/>
                <w:sz w:val="18"/>
                <w:szCs w:val="18"/>
              </w:rPr>
            </w:pPr>
            <w:r w:rsidRPr="00BA1B19">
              <w:rPr>
                <w:rFonts w:ascii="IBM Plex Serif Light" w:hAnsi="IBM Plex Serif Light"/>
                <w:sz w:val="18"/>
                <w:szCs w:val="18"/>
              </w:rPr>
              <w:t>a hozzájárulás visszavonásáig, de legfeljebb a 3 éves határozott időtartamig</w:t>
            </w:r>
          </w:p>
        </w:tc>
      </w:tr>
      <w:bookmarkEnd w:id="2"/>
      <w:tr w:rsidR="00964DD6" w:rsidRPr="00BA1B19" w14:paraId="3EECCC85" w14:textId="77777777" w:rsidTr="00773750">
        <w:trPr>
          <w:trHeight w:val="1283"/>
        </w:trPr>
        <w:tc>
          <w:tcPr>
            <w:tcW w:w="1560" w:type="dxa"/>
          </w:tcPr>
          <w:p w14:paraId="0B2064B8" w14:textId="690FD98C" w:rsidR="00964DD6" w:rsidRPr="00BA1B19" w:rsidDel="00964DD6" w:rsidRDefault="00964DD6" w:rsidP="00964DD6">
            <w:pPr>
              <w:rPr>
                <w:rFonts w:ascii="IBM Plex Serif Light" w:hAnsi="IBM Plex Serif Light"/>
                <w:sz w:val="18"/>
                <w:szCs w:val="18"/>
              </w:rPr>
            </w:pPr>
            <w:r w:rsidRPr="00BA1B19">
              <w:rPr>
                <w:rFonts w:ascii="IBM Plex Serif Light" w:hAnsi="IBM Plex Serif Light"/>
                <w:sz w:val="18"/>
                <w:szCs w:val="18"/>
              </w:rPr>
              <w:t>regisztráló</w:t>
            </w:r>
          </w:p>
        </w:tc>
        <w:tc>
          <w:tcPr>
            <w:tcW w:w="1327" w:type="dxa"/>
          </w:tcPr>
          <w:p w14:paraId="74C49B4A" w14:textId="5E2C8D99" w:rsidR="00964DD6" w:rsidRPr="00BA1B19" w:rsidDel="00964DD6" w:rsidRDefault="00964DD6" w:rsidP="00964DD6">
            <w:pPr>
              <w:rPr>
                <w:rFonts w:ascii="IBM Plex Serif Light" w:hAnsi="IBM Plex Serif Light"/>
                <w:sz w:val="18"/>
                <w:szCs w:val="18"/>
              </w:rPr>
            </w:pPr>
            <w:r w:rsidRPr="00BA1B19">
              <w:rPr>
                <w:rFonts w:ascii="IBM Plex Serif Light" w:hAnsi="IBM Plex Serif Light"/>
                <w:sz w:val="18"/>
                <w:szCs w:val="18"/>
              </w:rPr>
              <w:t>anyja neve</w:t>
            </w:r>
          </w:p>
        </w:tc>
        <w:tc>
          <w:tcPr>
            <w:tcW w:w="832" w:type="dxa"/>
          </w:tcPr>
          <w:p w14:paraId="35866BC8" w14:textId="146D5FBE"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érintett</w:t>
            </w:r>
          </w:p>
        </w:tc>
        <w:tc>
          <w:tcPr>
            <w:tcW w:w="1952" w:type="dxa"/>
          </w:tcPr>
          <w:p w14:paraId="7E2A6A92" w14:textId="77777777" w:rsidR="00F9246D" w:rsidRPr="00BA1B19" w:rsidRDefault="00F9246D" w:rsidP="00F9246D">
            <w:pPr>
              <w:rPr>
                <w:rFonts w:ascii="IBM Plex Serif Light" w:hAnsi="IBM Plex Serif Light"/>
                <w:sz w:val="18"/>
                <w:szCs w:val="18"/>
              </w:rPr>
            </w:pPr>
            <w:r w:rsidRPr="00BA1B19">
              <w:rPr>
                <w:rFonts w:ascii="IBM Plex Serif Light" w:hAnsi="IBM Plex Serif Light"/>
                <w:sz w:val="18"/>
                <w:szCs w:val="18"/>
              </w:rPr>
              <w:t>Az érintett azonosítása, az Egyetem</w:t>
            </w:r>
          </w:p>
          <w:p w14:paraId="3C4759BA" w14:textId="77777777" w:rsidR="00F9246D" w:rsidRPr="00BA1B19" w:rsidRDefault="00F9246D" w:rsidP="00F9246D">
            <w:pPr>
              <w:rPr>
                <w:rFonts w:ascii="IBM Plex Serif Light" w:hAnsi="IBM Plex Serif Light"/>
                <w:sz w:val="18"/>
                <w:szCs w:val="18"/>
              </w:rPr>
            </w:pPr>
            <w:r w:rsidRPr="00BA1B19">
              <w:rPr>
                <w:rFonts w:ascii="IBM Plex Serif Light" w:hAnsi="IBM Plex Serif Light"/>
                <w:sz w:val="18"/>
                <w:szCs w:val="18"/>
              </w:rPr>
              <w:t>és az érintett közötti kapcsolattartás, valamint a</w:t>
            </w:r>
          </w:p>
          <w:p w14:paraId="00E1A1EA" w14:textId="184A039F" w:rsidR="00964DD6" w:rsidRPr="00BA1B19" w:rsidRDefault="00F9246D" w:rsidP="00F9246D">
            <w:pPr>
              <w:rPr>
                <w:rFonts w:ascii="IBM Plex Serif Light" w:hAnsi="IBM Plex Serif Light"/>
                <w:sz w:val="18"/>
                <w:szCs w:val="18"/>
              </w:rPr>
            </w:pPr>
            <w:r w:rsidRPr="00BA1B19">
              <w:rPr>
                <w:rFonts w:ascii="IBM Plex Serif Light" w:hAnsi="IBM Plex Serif Light"/>
                <w:sz w:val="18"/>
                <w:szCs w:val="18"/>
              </w:rPr>
              <w:t>használat biztosítása.</w:t>
            </w:r>
          </w:p>
        </w:tc>
        <w:tc>
          <w:tcPr>
            <w:tcW w:w="1843" w:type="dxa"/>
          </w:tcPr>
          <w:p w14:paraId="7F29A383" w14:textId="77777777"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Az adatkezelés</w:t>
            </w:r>
          </w:p>
          <w:p w14:paraId="7B72D6B1" w14:textId="77777777"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a GDPR 6. cikk</w:t>
            </w:r>
          </w:p>
          <w:p w14:paraId="7FA3391C" w14:textId="77777777"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(1) bekezdés</w:t>
            </w:r>
          </w:p>
          <w:p w14:paraId="33D2EE45" w14:textId="77777777"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a) pontján alapul, jogalapja</w:t>
            </w:r>
          </w:p>
          <w:p w14:paraId="3E0B93B9" w14:textId="77777777"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az érintett</w:t>
            </w:r>
          </w:p>
          <w:p w14:paraId="6B0D41B5" w14:textId="5D2F050F"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hozzájárulása</w:t>
            </w:r>
          </w:p>
        </w:tc>
        <w:tc>
          <w:tcPr>
            <w:tcW w:w="1701" w:type="dxa"/>
          </w:tcPr>
          <w:p w14:paraId="769EA354" w14:textId="51E23EAB" w:rsidR="00964DD6" w:rsidRPr="00BA1B19" w:rsidRDefault="00964DD6" w:rsidP="00964DD6">
            <w:pPr>
              <w:rPr>
                <w:rFonts w:ascii="IBM Plex Serif Light" w:hAnsi="IBM Plex Serif Light"/>
                <w:sz w:val="18"/>
                <w:szCs w:val="18"/>
              </w:rPr>
            </w:pPr>
            <w:r w:rsidRPr="00BA1B19">
              <w:rPr>
                <w:rFonts w:ascii="IBM Plex Serif Light" w:hAnsi="IBM Plex Serif Light"/>
                <w:sz w:val="18"/>
                <w:szCs w:val="18"/>
              </w:rPr>
              <w:t>a hozzájárulás visszavonásáig, de legfeljebb a 3 éves határozott időtartamig</w:t>
            </w:r>
          </w:p>
        </w:tc>
      </w:tr>
      <w:bookmarkEnd w:id="1"/>
    </w:tbl>
    <w:p w14:paraId="06EFAB1C" w14:textId="77777777" w:rsidR="00BC256F" w:rsidRDefault="00BC256F" w:rsidP="00BC256F">
      <w:pPr>
        <w:jc w:val="both"/>
        <w:rPr>
          <w:rFonts w:ascii="IBM Plex Serif Light" w:hAnsi="IBM Plex Serif Light"/>
          <w:b/>
          <w:bCs/>
          <w:sz w:val="20"/>
          <w:szCs w:val="20"/>
        </w:rPr>
      </w:pPr>
    </w:p>
    <w:p w14:paraId="48FE12F2" w14:textId="77777777" w:rsidR="005A2593" w:rsidRDefault="005A2593" w:rsidP="00BC256F">
      <w:pPr>
        <w:jc w:val="both"/>
        <w:rPr>
          <w:rFonts w:ascii="IBM Plex Serif Light" w:hAnsi="IBM Plex Serif Light"/>
          <w:b/>
          <w:bCs/>
          <w:sz w:val="20"/>
          <w:szCs w:val="20"/>
        </w:rPr>
      </w:pPr>
    </w:p>
    <w:p w14:paraId="16DECB3F" w14:textId="77777777" w:rsidR="005A2593" w:rsidRDefault="005A2593" w:rsidP="00BC256F">
      <w:pPr>
        <w:jc w:val="both"/>
        <w:rPr>
          <w:rFonts w:ascii="IBM Plex Serif Light" w:hAnsi="IBM Plex Serif Light"/>
          <w:b/>
          <w:bCs/>
          <w:sz w:val="20"/>
          <w:szCs w:val="20"/>
        </w:rPr>
      </w:pPr>
    </w:p>
    <w:p w14:paraId="21755685" w14:textId="77777777" w:rsidR="005A2593" w:rsidRDefault="005A2593" w:rsidP="00BC256F">
      <w:pPr>
        <w:jc w:val="both"/>
        <w:rPr>
          <w:rFonts w:ascii="IBM Plex Serif Light" w:hAnsi="IBM Plex Serif Light"/>
          <w:b/>
          <w:bCs/>
          <w:sz w:val="20"/>
          <w:szCs w:val="20"/>
        </w:rPr>
      </w:pPr>
    </w:p>
    <w:p w14:paraId="5FB7E754" w14:textId="77777777" w:rsidR="005A2593" w:rsidRPr="00BA1B19" w:rsidRDefault="005A2593" w:rsidP="00BC256F">
      <w:pPr>
        <w:jc w:val="both"/>
        <w:rPr>
          <w:rFonts w:ascii="IBM Plex Serif Light" w:hAnsi="IBM Plex Serif Light"/>
          <w:b/>
          <w:bCs/>
          <w:sz w:val="20"/>
          <w:szCs w:val="20"/>
        </w:rPr>
      </w:pPr>
    </w:p>
    <w:p w14:paraId="63616A49" w14:textId="79D53CDA" w:rsidR="00BC256F" w:rsidRPr="00BA1B19" w:rsidRDefault="00E07572" w:rsidP="00BC256F">
      <w:pPr>
        <w:jc w:val="both"/>
        <w:rPr>
          <w:rFonts w:ascii="IBM Plex Serif Light" w:hAnsi="IBM Plex Serif Light"/>
          <w:b/>
          <w:bCs/>
          <w:sz w:val="20"/>
          <w:szCs w:val="20"/>
        </w:rPr>
      </w:pPr>
      <w:r w:rsidRPr="00BA1B19">
        <w:rPr>
          <w:rFonts w:ascii="IBM Plex Serif Light" w:hAnsi="IBM Plex Serif Light"/>
          <w:b/>
          <w:bCs/>
          <w:sz w:val="20"/>
          <w:szCs w:val="20"/>
        </w:rPr>
        <w:lastRenderedPageBreak/>
        <w:t xml:space="preserve">3.1.2. </w:t>
      </w:r>
      <w:r w:rsidR="00BC256F" w:rsidRPr="00BA1B19">
        <w:rPr>
          <w:rFonts w:ascii="IBM Plex Serif Light" w:hAnsi="IBM Plex Serif Light"/>
          <w:b/>
          <w:bCs/>
          <w:sz w:val="20"/>
          <w:szCs w:val="20"/>
        </w:rPr>
        <w:t>Honlaphasználathoz kapcsolódó adatkezelés</w:t>
      </w:r>
    </w:p>
    <w:p w14:paraId="2B375799" w14:textId="67D023A7" w:rsidR="00BC256F" w:rsidRPr="00BA1B19" w:rsidRDefault="00BC256F" w:rsidP="00BC256F">
      <w:pPr>
        <w:jc w:val="both"/>
        <w:rPr>
          <w:rFonts w:ascii="IBM Plex Serif Light" w:hAnsi="IBM Plex Serif Light"/>
          <w:b/>
          <w:sz w:val="20"/>
          <w:szCs w:val="20"/>
        </w:rPr>
      </w:pPr>
      <w:r w:rsidRPr="00BA1B19">
        <w:rPr>
          <w:rFonts w:ascii="IBM Plex Serif Light" w:hAnsi="IBM Plex Serif Light"/>
          <w:b/>
          <w:sz w:val="20"/>
          <w:szCs w:val="20"/>
        </w:rPr>
        <w:t xml:space="preserve">A regisztráció a(z)  </w:t>
      </w:r>
      <w:hyperlink r:id="rId10" w:history="1">
        <w:r w:rsidR="003C573B" w:rsidRPr="00C07335">
          <w:rPr>
            <w:rStyle w:val="Hiperhivatkozs"/>
            <w:rFonts w:ascii="IBM Plex Serif Light" w:hAnsi="IBM Plex Serif Light"/>
            <w:b/>
            <w:sz w:val="20"/>
            <w:szCs w:val="20"/>
          </w:rPr>
          <w:t>https://falmaszas.uni-pannon.hu</w:t>
        </w:r>
      </w:hyperlink>
      <w:r w:rsidR="00730B05" w:rsidRPr="00BA1B19">
        <w:rPr>
          <w:rFonts w:ascii="IBM Plex Serif Light" w:hAnsi="IBM Plex Serif Light"/>
          <w:b/>
          <w:sz w:val="20"/>
          <w:szCs w:val="20"/>
        </w:rPr>
        <w:t>.</w:t>
      </w:r>
      <w:r w:rsidR="003C573B">
        <w:rPr>
          <w:rFonts w:ascii="IBM Plex Serif Light" w:hAnsi="IBM Plex Serif Light"/>
          <w:b/>
          <w:sz w:val="20"/>
          <w:szCs w:val="20"/>
        </w:rPr>
        <w:t xml:space="preserve"> </w:t>
      </w:r>
      <w:r w:rsidRPr="00BA1B19">
        <w:rPr>
          <w:rFonts w:ascii="IBM Plex Serif Light" w:hAnsi="IBM Plex Serif Light"/>
          <w:b/>
          <w:sz w:val="20"/>
          <w:szCs w:val="20"/>
        </w:rPr>
        <w:t>oldal használatával valósul meg.</w:t>
      </w:r>
    </w:p>
    <w:tbl>
      <w:tblPr>
        <w:tblW w:w="9612" w:type="dxa"/>
        <w:tblInd w:w="-289" w:type="dxa"/>
        <w:tblCellMar>
          <w:top w:w="15" w:type="dxa"/>
          <w:left w:w="15" w:type="dxa"/>
          <w:bottom w:w="15" w:type="dxa"/>
          <w:right w:w="15" w:type="dxa"/>
        </w:tblCellMar>
        <w:tblLook w:val="04A0" w:firstRow="1" w:lastRow="0" w:firstColumn="1" w:lastColumn="0" w:noHBand="0" w:noVBand="1"/>
      </w:tblPr>
      <w:tblGrid>
        <w:gridCol w:w="1506"/>
        <w:gridCol w:w="1834"/>
        <w:gridCol w:w="1480"/>
        <w:gridCol w:w="1683"/>
        <w:gridCol w:w="1725"/>
        <w:gridCol w:w="1384"/>
      </w:tblGrid>
      <w:tr w:rsidR="00BC256F" w:rsidRPr="00BA1B19" w14:paraId="61D1C7D2" w14:textId="77777777" w:rsidTr="00DA73F5">
        <w:trPr>
          <w:trHeight w:val="22"/>
        </w:trPr>
        <w:tc>
          <w:tcPr>
            <w:tcW w:w="150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52863B3"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w:t>
            </w:r>
          </w:p>
        </w:tc>
        <w:tc>
          <w:tcPr>
            <w:tcW w:w="183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798578B4"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B</w:t>
            </w:r>
          </w:p>
        </w:tc>
        <w:tc>
          <w:tcPr>
            <w:tcW w:w="148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07497D1"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C</w:t>
            </w:r>
          </w:p>
        </w:tc>
        <w:tc>
          <w:tcPr>
            <w:tcW w:w="168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3F0DB4E"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D</w:t>
            </w:r>
          </w:p>
        </w:tc>
        <w:tc>
          <w:tcPr>
            <w:tcW w:w="17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A1A29E3"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E</w:t>
            </w:r>
          </w:p>
        </w:tc>
        <w:tc>
          <w:tcPr>
            <w:tcW w:w="138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8C5A82E"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F</w:t>
            </w:r>
          </w:p>
        </w:tc>
      </w:tr>
      <w:tr w:rsidR="00BC256F" w:rsidRPr="00BA1B19" w14:paraId="73F575AA" w14:textId="77777777" w:rsidTr="00DA73F5">
        <w:trPr>
          <w:trHeight w:val="22"/>
        </w:trPr>
        <w:tc>
          <w:tcPr>
            <w:tcW w:w="150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7EBBEB2"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Érintett</w:t>
            </w:r>
          </w:p>
        </w:tc>
        <w:tc>
          <w:tcPr>
            <w:tcW w:w="183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9FF92B9"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Adat kategória</w:t>
            </w:r>
          </w:p>
        </w:tc>
        <w:tc>
          <w:tcPr>
            <w:tcW w:w="148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CAC97CE"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Adat forrása</w:t>
            </w:r>
          </w:p>
        </w:tc>
        <w:tc>
          <w:tcPr>
            <w:tcW w:w="168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4487016"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Adatkezelés célja</w:t>
            </w:r>
          </w:p>
        </w:tc>
        <w:tc>
          <w:tcPr>
            <w:tcW w:w="17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A00C2F4"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Adatkezelés jogalapja</w:t>
            </w:r>
          </w:p>
        </w:tc>
        <w:tc>
          <w:tcPr>
            <w:tcW w:w="138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5A43BEA4"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Adatkezelés időtartama</w:t>
            </w:r>
          </w:p>
        </w:tc>
      </w:tr>
      <w:tr w:rsidR="00BC256F" w:rsidRPr="00BA1B19" w14:paraId="4006EDE0" w14:textId="77777777" w:rsidTr="00DA73F5">
        <w:trPr>
          <w:trHeight w:val="2281"/>
        </w:trPr>
        <w:tc>
          <w:tcPr>
            <w:tcW w:w="150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AAFDDAA" w14:textId="77777777" w:rsidR="00BC256F" w:rsidRPr="00BA1B19" w:rsidRDefault="00BC256F" w:rsidP="00BC256F">
            <w:pPr>
              <w:spacing w:line="276" w:lineRule="auto"/>
              <w:rPr>
                <w:rFonts w:ascii="IBM Plex Serif Light" w:hAnsi="IBM Plex Serif Light"/>
                <w:sz w:val="18"/>
                <w:szCs w:val="18"/>
              </w:rPr>
            </w:pPr>
            <w:r w:rsidRPr="00BA1B19">
              <w:rPr>
                <w:rFonts w:ascii="IBM Plex Serif Light" w:hAnsi="IBM Plex Serif Light"/>
                <w:sz w:val="18"/>
                <w:szCs w:val="18"/>
              </w:rPr>
              <w:t xml:space="preserve">Az Egyetem és az érintett közötti </w:t>
            </w:r>
            <w:proofErr w:type="gramStart"/>
            <w:r w:rsidRPr="00BA1B19">
              <w:rPr>
                <w:rFonts w:ascii="IBM Plex Serif Light" w:hAnsi="IBM Plex Serif Light"/>
                <w:sz w:val="18"/>
                <w:szCs w:val="18"/>
              </w:rPr>
              <w:t>kapcsolattartás</w:t>
            </w:r>
            <w:proofErr w:type="gramEnd"/>
            <w:r w:rsidRPr="00BA1B19">
              <w:rPr>
                <w:rFonts w:ascii="IBM Plex Serif Light" w:hAnsi="IBM Plex Serif Light"/>
                <w:sz w:val="18"/>
                <w:szCs w:val="18"/>
              </w:rPr>
              <w:t xml:space="preserve"> valamint a részvétel biztosítása.</w:t>
            </w:r>
          </w:p>
        </w:tc>
        <w:tc>
          <w:tcPr>
            <w:tcW w:w="183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7D7939B"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Kitöltés ID</w:t>
            </w:r>
            <w:r w:rsidRPr="00BA1B19">
              <w:rPr>
                <w:rFonts w:ascii="IBM Plex Serif Light" w:hAnsi="IBM Plex Serif Light"/>
                <w:sz w:val="18"/>
                <w:szCs w:val="18"/>
              </w:rPr>
              <w:br/>
              <w:t>Küldés dátuma</w:t>
            </w:r>
            <w:r w:rsidRPr="00BA1B19">
              <w:rPr>
                <w:rFonts w:ascii="IBM Plex Serif Light" w:hAnsi="IBM Plex Serif Light"/>
                <w:sz w:val="18"/>
                <w:szCs w:val="18"/>
              </w:rPr>
              <w:br/>
              <w:t>Utolsó lap</w:t>
            </w:r>
            <w:r w:rsidRPr="00BA1B19">
              <w:rPr>
                <w:rFonts w:ascii="IBM Plex Serif Light" w:hAnsi="IBM Plex Serif Light"/>
                <w:sz w:val="18"/>
                <w:szCs w:val="18"/>
              </w:rPr>
              <w:br/>
              <w:t>Kiindulási nyelv</w:t>
            </w:r>
            <w:r w:rsidRPr="00BA1B19">
              <w:rPr>
                <w:rFonts w:ascii="IBM Plex Serif Light" w:hAnsi="IBM Plex Serif Light"/>
                <w:sz w:val="18"/>
                <w:szCs w:val="18"/>
              </w:rPr>
              <w:br/>
              <w:t>Mag</w:t>
            </w:r>
            <w:r w:rsidRPr="00BA1B19">
              <w:rPr>
                <w:rFonts w:ascii="IBM Plex Serif Light" w:hAnsi="IBM Plex Serif Light"/>
                <w:sz w:val="18"/>
                <w:szCs w:val="18"/>
              </w:rPr>
              <w:br/>
              <w:t>Keresztnév</w:t>
            </w:r>
            <w:r w:rsidRPr="00BA1B19">
              <w:rPr>
                <w:rFonts w:ascii="IBM Plex Serif Light" w:hAnsi="IBM Plex Serif Light"/>
                <w:sz w:val="18"/>
                <w:szCs w:val="18"/>
              </w:rPr>
              <w:br/>
              <w:t>E-mail cím (nem kötelező megadni)</w:t>
            </w:r>
          </w:p>
        </w:tc>
        <w:tc>
          <w:tcPr>
            <w:tcW w:w="148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4467AC5"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érintett</w:t>
            </w:r>
          </w:p>
        </w:tc>
        <w:tc>
          <w:tcPr>
            <w:tcW w:w="168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7EE0D31F"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 pályázaton történő részvétel</w:t>
            </w:r>
          </w:p>
        </w:tc>
        <w:tc>
          <w:tcPr>
            <w:tcW w:w="17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2103A42"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önkéntes hozzájárulás</w:t>
            </w:r>
          </w:p>
        </w:tc>
        <w:tc>
          <w:tcPr>
            <w:tcW w:w="138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397C255"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az adatok felvételétől számított 2 (kettő) hónap</w:t>
            </w:r>
          </w:p>
        </w:tc>
      </w:tr>
      <w:tr w:rsidR="00BC256F" w:rsidRPr="00BA1B19" w14:paraId="45343B42" w14:textId="77777777" w:rsidTr="00DA73F5">
        <w:trPr>
          <w:trHeight w:val="282"/>
        </w:trPr>
        <w:tc>
          <w:tcPr>
            <w:tcW w:w="150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4E090A6"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weboldalt használó</w:t>
            </w:r>
          </w:p>
        </w:tc>
        <w:tc>
          <w:tcPr>
            <w:tcW w:w="183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61A2E30"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az érintett számítógépének IP címe</w:t>
            </w:r>
          </w:p>
        </w:tc>
        <w:tc>
          <w:tcPr>
            <w:tcW w:w="148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56AA0E9"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 kérések teljesítésekor az érintett számítógépe</w:t>
            </w:r>
          </w:p>
        </w:tc>
        <w:tc>
          <w:tcPr>
            <w:tcW w:w="168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6ABCA55"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 szerverek biztonságos üzemeltetése, utólagos ellenőrzése</w:t>
            </w:r>
          </w:p>
        </w:tc>
        <w:tc>
          <w:tcPr>
            <w:tcW w:w="17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77E07DA"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GDPR 6. cikk (1) bekezdés a) pontja szerint az érintett hozzájárulás</w:t>
            </w:r>
          </w:p>
        </w:tc>
        <w:tc>
          <w:tcPr>
            <w:tcW w:w="138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9002264"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munkamenet</w:t>
            </w:r>
            <w:r w:rsidRPr="00BA1B19">
              <w:rPr>
                <w:rFonts w:ascii="IBM Plex Serif Light" w:hAnsi="IBM Plex Serif Light"/>
                <w:sz w:val="18"/>
                <w:szCs w:val="18"/>
              </w:rPr>
              <w:br/>
              <w:t>végéig</w:t>
            </w:r>
          </w:p>
        </w:tc>
      </w:tr>
    </w:tbl>
    <w:p w14:paraId="00C1F9E8" w14:textId="77777777" w:rsidR="005A2593" w:rsidRDefault="005A2593" w:rsidP="00BC256F">
      <w:pPr>
        <w:spacing w:before="120" w:after="0"/>
        <w:jc w:val="both"/>
        <w:rPr>
          <w:rFonts w:ascii="IBM Plex Serif Light" w:hAnsi="IBM Plex Serif Light"/>
          <w:b/>
          <w:bCs/>
          <w:sz w:val="20"/>
          <w:szCs w:val="20"/>
        </w:rPr>
      </w:pPr>
    </w:p>
    <w:p w14:paraId="1A30EBCB" w14:textId="77777777" w:rsidR="005A2593" w:rsidRDefault="005A2593" w:rsidP="00BC256F">
      <w:pPr>
        <w:spacing w:before="120" w:after="0"/>
        <w:jc w:val="both"/>
        <w:rPr>
          <w:rFonts w:ascii="IBM Plex Serif Light" w:hAnsi="IBM Plex Serif Light"/>
          <w:b/>
          <w:bCs/>
          <w:sz w:val="20"/>
          <w:szCs w:val="20"/>
        </w:rPr>
      </w:pPr>
    </w:p>
    <w:p w14:paraId="63007549" w14:textId="77777777" w:rsidR="005A2593" w:rsidRDefault="005A2593" w:rsidP="00BC256F">
      <w:pPr>
        <w:spacing w:before="120" w:after="0"/>
        <w:jc w:val="both"/>
        <w:rPr>
          <w:rFonts w:ascii="IBM Plex Serif Light" w:hAnsi="IBM Plex Serif Light"/>
          <w:b/>
          <w:bCs/>
          <w:sz w:val="20"/>
          <w:szCs w:val="20"/>
        </w:rPr>
      </w:pPr>
    </w:p>
    <w:p w14:paraId="5CAABE37" w14:textId="77777777" w:rsidR="005A2593" w:rsidRDefault="005A2593" w:rsidP="00BC256F">
      <w:pPr>
        <w:spacing w:before="120" w:after="0"/>
        <w:jc w:val="both"/>
        <w:rPr>
          <w:rFonts w:ascii="IBM Plex Serif Light" w:hAnsi="IBM Plex Serif Light"/>
          <w:b/>
          <w:bCs/>
          <w:sz w:val="20"/>
          <w:szCs w:val="20"/>
        </w:rPr>
      </w:pPr>
    </w:p>
    <w:p w14:paraId="2707A248" w14:textId="77777777" w:rsidR="005A2593" w:rsidRDefault="005A2593" w:rsidP="00BC256F">
      <w:pPr>
        <w:spacing w:before="120" w:after="0"/>
        <w:jc w:val="both"/>
        <w:rPr>
          <w:rFonts w:ascii="IBM Plex Serif Light" w:hAnsi="IBM Plex Serif Light"/>
          <w:b/>
          <w:bCs/>
          <w:sz w:val="20"/>
          <w:szCs w:val="20"/>
        </w:rPr>
      </w:pPr>
    </w:p>
    <w:p w14:paraId="15944ADD" w14:textId="77777777" w:rsidR="005A2593" w:rsidRDefault="005A2593" w:rsidP="00BC256F">
      <w:pPr>
        <w:spacing w:before="120" w:after="0"/>
        <w:jc w:val="both"/>
        <w:rPr>
          <w:rFonts w:ascii="IBM Plex Serif Light" w:hAnsi="IBM Plex Serif Light"/>
          <w:b/>
          <w:bCs/>
          <w:sz w:val="20"/>
          <w:szCs w:val="20"/>
        </w:rPr>
      </w:pPr>
    </w:p>
    <w:p w14:paraId="68B45F38" w14:textId="77777777" w:rsidR="005A2593" w:rsidRDefault="005A2593" w:rsidP="00BC256F">
      <w:pPr>
        <w:spacing w:before="120" w:after="0"/>
        <w:jc w:val="both"/>
        <w:rPr>
          <w:rFonts w:ascii="IBM Plex Serif Light" w:hAnsi="IBM Plex Serif Light"/>
          <w:b/>
          <w:bCs/>
          <w:sz w:val="20"/>
          <w:szCs w:val="20"/>
        </w:rPr>
      </w:pPr>
    </w:p>
    <w:p w14:paraId="5BE8E0EA" w14:textId="77777777" w:rsidR="005A2593" w:rsidRDefault="005A2593" w:rsidP="00BC256F">
      <w:pPr>
        <w:spacing w:before="120" w:after="0"/>
        <w:jc w:val="both"/>
        <w:rPr>
          <w:rFonts w:ascii="IBM Plex Serif Light" w:hAnsi="IBM Plex Serif Light"/>
          <w:b/>
          <w:bCs/>
          <w:sz w:val="20"/>
          <w:szCs w:val="20"/>
        </w:rPr>
      </w:pPr>
    </w:p>
    <w:p w14:paraId="519FE073" w14:textId="77777777" w:rsidR="005A2593" w:rsidRDefault="005A2593" w:rsidP="00BC256F">
      <w:pPr>
        <w:spacing w:before="120" w:after="0"/>
        <w:jc w:val="both"/>
        <w:rPr>
          <w:rFonts w:ascii="IBM Plex Serif Light" w:hAnsi="IBM Plex Serif Light"/>
          <w:b/>
          <w:bCs/>
          <w:sz w:val="20"/>
          <w:szCs w:val="20"/>
        </w:rPr>
      </w:pPr>
    </w:p>
    <w:p w14:paraId="2B227F8E" w14:textId="77777777" w:rsidR="005A2593" w:rsidRDefault="005A2593" w:rsidP="00BC256F">
      <w:pPr>
        <w:spacing w:before="120" w:after="0"/>
        <w:jc w:val="both"/>
        <w:rPr>
          <w:rFonts w:ascii="IBM Plex Serif Light" w:hAnsi="IBM Plex Serif Light"/>
          <w:b/>
          <w:bCs/>
          <w:sz w:val="20"/>
          <w:szCs w:val="20"/>
        </w:rPr>
      </w:pPr>
    </w:p>
    <w:p w14:paraId="1BBDF83E" w14:textId="77777777" w:rsidR="005A2593" w:rsidRDefault="005A2593" w:rsidP="00BC256F">
      <w:pPr>
        <w:spacing w:before="120" w:after="0"/>
        <w:jc w:val="both"/>
        <w:rPr>
          <w:rFonts w:ascii="IBM Plex Serif Light" w:hAnsi="IBM Plex Serif Light"/>
          <w:b/>
          <w:bCs/>
          <w:sz w:val="20"/>
          <w:szCs w:val="20"/>
        </w:rPr>
      </w:pPr>
    </w:p>
    <w:p w14:paraId="46488C4F" w14:textId="77777777" w:rsidR="005A2593" w:rsidRDefault="005A2593" w:rsidP="00BC256F">
      <w:pPr>
        <w:spacing w:before="120" w:after="0"/>
        <w:jc w:val="both"/>
        <w:rPr>
          <w:rFonts w:ascii="IBM Plex Serif Light" w:hAnsi="IBM Plex Serif Light"/>
          <w:b/>
          <w:bCs/>
          <w:sz w:val="20"/>
          <w:szCs w:val="20"/>
        </w:rPr>
      </w:pPr>
    </w:p>
    <w:p w14:paraId="50AACEDF" w14:textId="77777777" w:rsidR="005A2593" w:rsidRDefault="005A2593" w:rsidP="00BC256F">
      <w:pPr>
        <w:spacing w:before="120" w:after="0"/>
        <w:jc w:val="both"/>
        <w:rPr>
          <w:rFonts w:ascii="IBM Plex Serif Light" w:hAnsi="IBM Plex Serif Light"/>
          <w:b/>
          <w:bCs/>
          <w:sz w:val="20"/>
          <w:szCs w:val="20"/>
        </w:rPr>
      </w:pPr>
    </w:p>
    <w:p w14:paraId="3B285574" w14:textId="683B9407" w:rsidR="00BC256F" w:rsidRPr="00BA1B19" w:rsidRDefault="00E07572" w:rsidP="00BC256F">
      <w:pPr>
        <w:spacing w:before="120" w:after="0"/>
        <w:jc w:val="both"/>
        <w:rPr>
          <w:rFonts w:ascii="IBM Plex Serif Light" w:hAnsi="IBM Plex Serif Light"/>
          <w:b/>
          <w:bCs/>
          <w:sz w:val="20"/>
          <w:szCs w:val="20"/>
        </w:rPr>
      </w:pPr>
      <w:r w:rsidRPr="00BA1B19">
        <w:rPr>
          <w:rFonts w:ascii="IBM Plex Serif Light" w:hAnsi="IBM Plex Serif Light"/>
          <w:b/>
          <w:bCs/>
          <w:sz w:val="20"/>
          <w:szCs w:val="20"/>
        </w:rPr>
        <w:lastRenderedPageBreak/>
        <w:t xml:space="preserve">3.1.3. </w:t>
      </w:r>
      <w:proofErr w:type="spellStart"/>
      <w:r w:rsidR="00BC256F" w:rsidRPr="00BA1B19">
        <w:rPr>
          <w:rFonts w:ascii="IBM Plex Serif Light" w:hAnsi="IBM Plex Serif Light"/>
          <w:b/>
          <w:bCs/>
          <w:sz w:val="20"/>
          <w:szCs w:val="20"/>
        </w:rPr>
        <w:t>Cookie</w:t>
      </w:r>
      <w:proofErr w:type="spellEnd"/>
      <w:r w:rsidR="00BC256F" w:rsidRPr="00BA1B19">
        <w:rPr>
          <w:rFonts w:ascii="IBM Plex Serif Light" w:hAnsi="IBM Plex Serif Light"/>
          <w:b/>
          <w:bCs/>
          <w:sz w:val="20"/>
          <w:szCs w:val="20"/>
        </w:rPr>
        <w:t xml:space="preserve"> tájékoztató</w:t>
      </w:r>
    </w:p>
    <w:p w14:paraId="15632287" w14:textId="77777777" w:rsidR="00BC256F" w:rsidRPr="00BA1B19" w:rsidRDefault="00BC256F" w:rsidP="00BC256F">
      <w:pPr>
        <w:jc w:val="both"/>
        <w:rPr>
          <w:rFonts w:ascii="IBM Plex Serif Light" w:hAnsi="IBM Plex Serif Light"/>
          <w:b/>
          <w:sz w:val="20"/>
          <w:szCs w:val="20"/>
        </w:rPr>
      </w:pPr>
      <w:r w:rsidRPr="00BA1B19">
        <w:rPr>
          <w:rFonts w:ascii="IBM Plex Serif Light" w:hAnsi="IBM Plex Serif Light"/>
          <w:b/>
          <w:sz w:val="20"/>
          <w:szCs w:val="20"/>
        </w:rPr>
        <w:t xml:space="preserve">A </w:t>
      </w:r>
      <w:proofErr w:type="spellStart"/>
      <w:r w:rsidRPr="00BA1B19">
        <w:rPr>
          <w:rFonts w:ascii="IBM Plex Serif Light" w:hAnsi="IBM Plex Serif Light"/>
          <w:b/>
          <w:sz w:val="20"/>
          <w:szCs w:val="20"/>
        </w:rPr>
        <w:t>cookie</w:t>
      </w:r>
      <w:proofErr w:type="spellEnd"/>
      <w:r w:rsidRPr="00BA1B19">
        <w:rPr>
          <w:rFonts w:ascii="IBM Plex Serif Light" w:hAnsi="IBM Plex Serif Light"/>
          <w:b/>
          <w:sz w:val="20"/>
          <w:szCs w:val="20"/>
        </w:rPr>
        <w:t>-k olyan rövid bejegyzések egy speciális könyvtárban a számítógépen, amelyek információcserére vagy azok archiválásra szolgálnak.</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2"/>
        <w:gridCol w:w="1276"/>
        <w:gridCol w:w="1842"/>
        <w:gridCol w:w="1985"/>
        <w:gridCol w:w="1276"/>
        <w:gridCol w:w="1559"/>
      </w:tblGrid>
      <w:tr w:rsidR="00BC256F" w:rsidRPr="00BA1B19" w14:paraId="140AFF4F" w14:textId="77777777" w:rsidTr="00DA73F5">
        <w:tc>
          <w:tcPr>
            <w:tcW w:w="1702" w:type="dxa"/>
            <w:tcMar>
              <w:top w:w="120" w:type="dxa"/>
              <w:left w:w="120" w:type="dxa"/>
              <w:bottom w:w="120" w:type="dxa"/>
              <w:right w:w="120" w:type="dxa"/>
            </w:tcMar>
            <w:hideMark/>
          </w:tcPr>
          <w:p w14:paraId="1730514A"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A</w:t>
            </w:r>
          </w:p>
        </w:tc>
        <w:tc>
          <w:tcPr>
            <w:tcW w:w="1276" w:type="dxa"/>
            <w:tcMar>
              <w:top w:w="120" w:type="dxa"/>
              <w:left w:w="120" w:type="dxa"/>
              <w:bottom w:w="120" w:type="dxa"/>
              <w:right w:w="120" w:type="dxa"/>
            </w:tcMar>
            <w:hideMark/>
          </w:tcPr>
          <w:p w14:paraId="33AB38DC"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B</w:t>
            </w:r>
          </w:p>
        </w:tc>
        <w:tc>
          <w:tcPr>
            <w:tcW w:w="1842" w:type="dxa"/>
            <w:tcMar>
              <w:top w:w="120" w:type="dxa"/>
              <w:left w:w="120" w:type="dxa"/>
              <w:bottom w:w="120" w:type="dxa"/>
              <w:right w:w="120" w:type="dxa"/>
            </w:tcMar>
            <w:hideMark/>
          </w:tcPr>
          <w:p w14:paraId="4AB11382"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C</w:t>
            </w:r>
          </w:p>
        </w:tc>
        <w:tc>
          <w:tcPr>
            <w:tcW w:w="1985" w:type="dxa"/>
            <w:tcMar>
              <w:top w:w="120" w:type="dxa"/>
              <w:left w:w="120" w:type="dxa"/>
              <w:bottom w:w="120" w:type="dxa"/>
              <w:right w:w="120" w:type="dxa"/>
            </w:tcMar>
            <w:hideMark/>
          </w:tcPr>
          <w:p w14:paraId="064635ED"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D</w:t>
            </w:r>
          </w:p>
        </w:tc>
        <w:tc>
          <w:tcPr>
            <w:tcW w:w="1276" w:type="dxa"/>
            <w:tcMar>
              <w:top w:w="120" w:type="dxa"/>
              <w:left w:w="120" w:type="dxa"/>
              <w:bottom w:w="120" w:type="dxa"/>
              <w:right w:w="120" w:type="dxa"/>
            </w:tcMar>
            <w:hideMark/>
          </w:tcPr>
          <w:p w14:paraId="4E8F7474"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E</w:t>
            </w:r>
          </w:p>
        </w:tc>
        <w:tc>
          <w:tcPr>
            <w:tcW w:w="1559" w:type="dxa"/>
            <w:tcMar>
              <w:top w:w="120" w:type="dxa"/>
              <w:left w:w="120" w:type="dxa"/>
              <w:bottom w:w="120" w:type="dxa"/>
              <w:right w:w="120" w:type="dxa"/>
            </w:tcMar>
            <w:hideMark/>
          </w:tcPr>
          <w:p w14:paraId="7073582F"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F</w:t>
            </w:r>
          </w:p>
        </w:tc>
      </w:tr>
      <w:tr w:rsidR="00BC256F" w:rsidRPr="00BA1B19" w14:paraId="53450E9D" w14:textId="77777777" w:rsidTr="00DA73F5">
        <w:tc>
          <w:tcPr>
            <w:tcW w:w="1702" w:type="dxa"/>
            <w:tcMar>
              <w:top w:w="120" w:type="dxa"/>
              <w:left w:w="120" w:type="dxa"/>
              <w:bottom w:w="120" w:type="dxa"/>
              <w:right w:w="120" w:type="dxa"/>
            </w:tcMar>
            <w:hideMark/>
          </w:tcPr>
          <w:p w14:paraId="04F13379" w14:textId="77777777" w:rsidR="00BC256F" w:rsidRPr="00BA1B19" w:rsidRDefault="00BC256F" w:rsidP="00BC256F">
            <w:pPr>
              <w:jc w:val="center"/>
              <w:rPr>
                <w:rFonts w:ascii="IBM Plex Serif Light" w:hAnsi="IBM Plex Serif Light"/>
                <w:b/>
                <w:sz w:val="18"/>
                <w:szCs w:val="18"/>
              </w:rPr>
            </w:pPr>
            <w:proofErr w:type="spellStart"/>
            <w:r w:rsidRPr="00BA1B19">
              <w:rPr>
                <w:rFonts w:ascii="IBM Plex Serif Light" w:hAnsi="IBM Plex Serif Light"/>
                <w:b/>
                <w:bCs/>
                <w:sz w:val="18"/>
                <w:szCs w:val="18"/>
              </w:rPr>
              <w:t>Cookies</w:t>
            </w:r>
            <w:proofErr w:type="spellEnd"/>
            <w:r w:rsidRPr="00BA1B19">
              <w:rPr>
                <w:rFonts w:ascii="IBM Plex Serif Light" w:hAnsi="IBM Plex Serif Light"/>
                <w:b/>
                <w:bCs/>
                <w:sz w:val="18"/>
                <w:szCs w:val="18"/>
              </w:rPr>
              <w:t xml:space="preserve"> fajtája</w:t>
            </w:r>
          </w:p>
        </w:tc>
        <w:tc>
          <w:tcPr>
            <w:tcW w:w="1276" w:type="dxa"/>
            <w:tcMar>
              <w:top w:w="120" w:type="dxa"/>
              <w:left w:w="120" w:type="dxa"/>
              <w:bottom w:w="120" w:type="dxa"/>
              <w:right w:w="120" w:type="dxa"/>
            </w:tcMar>
            <w:hideMark/>
          </w:tcPr>
          <w:p w14:paraId="34505E28"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Jogalap</w:t>
            </w:r>
          </w:p>
        </w:tc>
        <w:tc>
          <w:tcPr>
            <w:tcW w:w="1842" w:type="dxa"/>
            <w:tcMar>
              <w:top w:w="120" w:type="dxa"/>
              <w:left w:w="120" w:type="dxa"/>
              <w:bottom w:w="120" w:type="dxa"/>
              <w:right w:w="120" w:type="dxa"/>
            </w:tcMar>
            <w:hideMark/>
          </w:tcPr>
          <w:p w14:paraId="0A38FD06"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Cél</w:t>
            </w:r>
          </w:p>
        </w:tc>
        <w:tc>
          <w:tcPr>
            <w:tcW w:w="1985" w:type="dxa"/>
            <w:tcMar>
              <w:top w:w="120" w:type="dxa"/>
              <w:left w:w="120" w:type="dxa"/>
              <w:bottom w:w="120" w:type="dxa"/>
              <w:right w:w="120" w:type="dxa"/>
            </w:tcMar>
            <w:hideMark/>
          </w:tcPr>
          <w:p w14:paraId="474F9683"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Leírás</w:t>
            </w:r>
          </w:p>
        </w:tc>
        <w:tc>
          <w:tcPr>
            <w:tcW w:w="1276" w:type="dxa"/>
            <w:tcMar>
              <w:top w:w="120" w:type="dxa"/>
              <w:left w:w="120" w:type="dxa"/>
              <w:bottom w:w="120" w:type="dxa"/>
              <w:right w:w="120" w:type="dxa"/>
            </w:tcMar>
            <w:hideMark/>
          </w:tcPr>
          <w:p w14:paraId="534DF66E"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Lejárat</w:t>
            </w:r>
          </w:p>
        </w:tc>
        <w:tc>
          <w:tcPr>
            <w:tcW w:w="1559" w:type="dxa"/>
            <w:tcMar>
              <w:top w:w="120" w:type="dxa"/>
              <w:left w:w="120" w:type="dxa"/>
              <w:bottom w:w="120" w:type="dxa"/>
              <w:right w:w="120" w:type="dxa"/>
            </w:tcMar>
            <w:hideMark/>
          </w:tcPr>
          <w:p w14:paraId="70F3C7CE" w14:textId="77777777" w:rsidR="00BC256F" w:rsidRPr="00BA1B19" w:rsidRDefault="00BC256F" w:rsidP="00BC256F">
            <w:pPr>
              <w:jc w:val="center"/>
              <w:rPr>
                <w:rFonts w:ascii="IBM Plex Serif Light" w:hAnsi="IBM Plex Serif Light"/>
                <w:b/>
                <w:sz w:val="18"/>
                <w:szCs w:val="18"/>
              </w:rPr>
            </w:pPr>
            <w:r w:rsidRPr="00BA1B19">
              <w:rPr>
                <w:rFonts w:ascii="IBM Plex Serif Light" w:hAnsi="IBM Plex Serif Light"/>
                <w:b/>
                <w:bCs/>
                <w:sz w:val="18"/>
                <w:szCs w:val="18"/>
              </w:rPr>
              <w:t>Név</w:t>
            </w:r>
          </w:p>
        </w:tc>
      </w:tr>
      <w:tr w:rsidR="00BC256F" w:rsidRPr="00BA1B19" w14:paraId="50413C86" w14:textId="77777777" w:rsidTr="00F34464">
        <w:trPr>
          <w:trHeight w:val="1395"/>
        </w:trPr>
        <w:tc>
          <w:tcPr>
            <w:tcW w:w="1702" w:type="dxa"/>
            <w:tcMar>
              <w:top w:w="120" w:type="dxa"/>
              <w:left w:w="120" w:type="dxa"/>
              <w:bottom w:w="120" w:type="dxa"/>
              <w:right w:w="120" w:type="dxa"/>
            </w:tcMar>
            <w:hideMark/>
          </w:tcPr>
          <w:p w14:paraId="1B4E82B7"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 szolgáltatás nyújtásához nélkülözhetetlen munkamenet sütik</w:t>
            </w:r>
          </w:p>
        </w:tc>
        <w:tc>
          <w:tcPr>
            <w:tcW w:w="1276" w:type="dxa"/>
            <w:tcMar>
              <w:top w:w="120" w:type="dxa"/>
              <w:left w:w="120" w:type="dxa"/>
              <w:bottom w:w="120" w:type="dxa"/>
              <w:right w:w="120" w:type="dxa"/>
            </w:tcMar>
            <w:hideMark/>
          </w:tcPr>
          <w:p w14:paraId="2DF96C9D"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Jogos érdek</w:t>
            </w:r>
          </w:p>
        </w:tc>
        <w:tc>
          <w:tcPr>
            <w:tcW w:w="1842" w:type="dxa"/>
            <w:tcMar>
              <w:top w:w="120" w:type="dxa"/>
              <w:left w:w="120" w:type="dxa"/>
              <w:bottom w:w="120" w:type="dxa"/>
              <w:right w:w="120" w:type="dxa"/>
            </w:tcMar>
            <w:hideMark/>
          </w:tcPr>
          <w:p w14:paraId="54C89D79"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honlap megfelelő munkamenetének biztosítása</w:t>
            </w:r>
          </w:p>
        </w:tc>
        <w:tc>
          <w:tcPr>
            <w:tcW w:w="1985" w:type="dxa"/>
            <w:tcMar>
              <w:top w:w="120" w:type="dxa"/>
              <w:left w:w="120" w:type="dxa"/>
              <w:bottom w:w="120" w:type="dxa"/>
              <w:right w:w="120" w:type="dxa"/>
            </w:tcMar>
            <w:hideMark/>
          </w:tcPr>
          <w:p w14:paraId="2F4E0E03"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munkamenet azonosító, felhasználók állapota az oldalkérések között</w:t>
            </w:r>
          </w:p>
        </w:tc>
        <w:tc>
          <w:tcPr>
            <w:tcW w:w="1276" w:type="dxa"/>
            <w:tcMar>
              <w:top w:w="120" w:type="dxa"/>
              <w:left w:w="120" w:type="dxa"/>
              <w:bottom w:w="120" w:type="dxa"/>
              <w:right w:w="120" w:type="dxa"/>
            </w:tcMar>
            <w:hideMark/>
          </w:tcPr>
          <w:p w14:paraId="607C67DF"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 xml:space="preserve">látogatói </w:t>
            </w:r>
            <w:proofErr w:type="spellStart"/>
            <w:r w:rsidRPr="00BA1B19">
              <w:rPr>
                <w:rFonts w:ascii="IBM Plex Serif Light" w:hAnsi="IBM Plex Serif Light"/>
                <w:sz w:val="18"/>
                <w:szCs w:val="18"/>
              </w:rPr>
              <w:t>munkame</w:t>
            </w:r>
            <w:proofErr w:type="spellEnd"/>
            <w:r w:rsidRPr="00BA1B19">
              <w:rPr>
                <w:rFonts w:ascii="IBM Plex Serif Light" w:hAnsi="IBM Plex Serif Light"/>
                <w:sz w:val="18"/>
                <w:szCs w:val="18"/>
              </w:rPr>
              <w:t>-net végéig</w:t>
            </w:r>
          </w:p>
        </w:tc>
        <w:tc>
          <w:tcPr>
            <w:tcW w:w="1559" w:type="dxa"/>
            <w:tcMar>
              <w:top w:w="120" w:type="dxa"/>
              <w:left w:w="120" w:type="dxa"/>
              <w:bottom w:w="120" w:type="dxa"/>
              <w:right w:w="120" w:type="dxa"/>
            </w:tcMar>
            <w:hideMark/>
          </w:tcPr>
          <w:p w14:paraId="1FA9CD99"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PHPSESSID</w:t>
            </w:r>
          </w:p>
        </w:tc>
      </w:tr>
      <w:tr w:rsidR="00BC256F" w:rsidRPr="00BA1B19" w14:paraId="5BA06181" w14:textId="77777777" w:rsidTr="00F34464">
        <w:trPr>
          <w:trHeight w:val="1435"/>
        </w:trPr>
        <w:tc>
          <w:tcPr>
            <w:tcW w:w="1702" w:type="dxa"/>
            <w:tcMar>
              <w:top w:w="120" w:type="dxa"/>
              <w:left w:w="120" w:type="dxa"/>
              <w:bottom w:w="120" w:type="dxa"/>
              <w:right w:w="120" w:type="dxa"/>
            </w:tcMar>
            <w:hideMark/>
          </w:tcPr>
          <w:p w14:paraId="71BBC7A1"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A szolgáltatás nyújtásához nélkülözhetetlen munkamenet sütik</w:t>
            </w:r>
          </w:p>
        </w:tc>
        <w:tc>
          <w:tcPr>
            <w:tcW w:w="1276" w:type="dxa"/>
            <w:tcMar>
              <w:top w:w="120" w:type="dxa"/>
              <w:left w:w="120" w:type="dxa"/>
              <w:bottom w:w="120" w:type="dxa"/>
              <w:right w:w="120" w:type="dxa"/>
            </w:tcMar>
            <w:hideMark/>
          </w:tcPr>
          <w:p w14:paraId="4BE65B5B"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Jogos érdek</w:t>
            </w:r>
          </w:p>
        </w:tc>
        <w:tc>
          <w:tcPr>
            <w:tcW w:w="1842" w:type="dxa"/>
            <w:tcMar>
              <w:top w:w="120" w:type="dxa"/>
              <w:left w:w="120" w:type="dxa"/>
              <w:bottom w:w="120" w:type="dxa"/>
              <w:right w:w="120" w:type="dxa"/>
            </w:tcMar>
            <w:hideMark/>
          </w:tcPr>
          <w:p w14:paraId="5F4B933D"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honlap megfelelő munkamenetének biztosítása</w:t>
            </w:r>
          </w:p>
        </w:tc>
        <w:tc>
          <w:tcPr>
            <w:tcW w:w="1985" w:type="dxa"/>
            <w:tcMar>
              <w:top w:w="120" w:type="dxa"/>
              <w:left w:w="120" w:type="dxa"/>
              <w:bottom w:w="120" w:type="dxa"/>
              <w:right w:w="120" w:type="dxa"/>
            </w:tcMar>
            <w:hideMark/>
          </w:tcPr>
          <w:p w14:paraId="715C7B8D"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munkamenet azonosító, felhasználók állapota az oldalkérések között</w:t>
            </w:r>
          </w:p>
        </w:tc>
        <w:tc>
          <w:tcPr>
            <w:tcW w:w="1276" w:type="dxa"/>
            <w:tcMar>
              <w:top w:w="120" w:type="dxa"/>
              <w:left w:w="120" w:type="dxa"/>
              <w:bottom w:w="120" w:type="dxa"/>
              <w:right w:w="120" w:type="dxa"/>
            </w:tcMar>
            <w:hideMark/>
          </w:tcPr>
          <w:p w14:paraId="03FCBBC0"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 xml:space="preserve">látogatói </w:t>
            </w:r>
            <w:proofErr w:type="spellStart"/>
            <w:r w:rsidRPr="00BA1B19">
              <w:rPr>
                <w:rFonts w:ascii="IBM Plex Serif Light" w:hAnsi="IBM Plex Serif Light"/>
                <w:sz w:val="18"/>
                <w:szCs w:val="18"/>
              </w:rPr>
              <w:t>munkame</w:t>
            </w:r>
            <w:proofErr w:type="spellEnd"/>
            <w:r w:rsidRPr="00BA1B19">
              <w:rPr>
                <w:rFonts w:ascii="IBM Plex Serif Light" w:hAnsi="IBM Plex Serif Light"/>
                <w:sz w:val="18"/>
                <w:szCs w:val="18"/>
              </w:rPr>
              <w:t>-net végéig</w:t>
            </w:r>
          </w:p>
        </w:tc>
        <w:tc>
          <w:tcPr>
            <w:tcW w:w="1559" w:type="dxa"/>
            <w:tcMar>
              <w:top w:w="120" w:type="dxa"/>
              <w:left w:w="120" w:type="dxa"/>
              <w:bottom w:w="120" w:type="dxa"/>
              <w:right w:w="120" w:type="dxa"/>
            </w:tcMar>
            <w:hideMark/>
          </w:tcPr>
          <w:p w14:paraId="11BB5B0B" w14:textId="77777777" w:rsidR="00BC256F" w:rsidRPr="00BA1B19" w:rsidRDefault="00BC256F" w:rsidP="00BC256F">
            <w:pPr>
              <w:rPr>
                <w:rFonts w:ascii="IBM Plex Serif Light" w:hAnsi="IBM Plex Serif Light"/>
                <w:sz w:val="18"/>
                <w:szCs w:val="18"/>
              </w:rPr>
            </w:pPr>
            <w:r w:rsidRPr="00BA1B19">
              <w:rPr>
                <w:rFonts w:ascii="IBM Plex Serif Light" w:hAnsi="IBM Plex Serif Light"/>
                <w:sz w:val="18"/>
                <w:szCs w:val="18"/>
              </w:rPr>
              <w:t>YII_CSRF_TOKEN</w:t>
            </w:r>
          </w:p>
        </w:tc>
      </w:tr>
    </w:tbl>
    <w:p w14:paraId="672837B6" w14:textId="0CEE28D2" w:rsidR="003E5773" w:rsidRDefault="003E5773" w:rsidP="00F44D25">
      <w:pPr>
        <w:jc w:val="both"/>
        <w:rPr>
          <w:rFonts w:ascii="IBM Plex Serif Light" w:hAnsi="IBM Plex Serif Light"/>
          <w:b/>
          <w:sz w:val="20"/>
          <w:szCs w:val="20"/>
        </w:rPr>
      </w:pPr>
    </w:p>
    <w:p w14:paraId="582599DB" w14:textId="77777777" w:rsidR="005A2593" w:rsidRDefault="005A2593" w:rsidP="00F44D25">
      <w:pPr>
        <w:jc w:val="both"/>
        <w:rPr>
          <w:rFonts w:ascii="IBM Plex Serif Light" w:hAnsi="IBM Plex Serif Light"/>
          <w:b/>
          <w:sz w:val="20"/>
          <w:szCs w:val="20"/>
        </w:rPr>
      </w:pPr>
    </w:p>
    <w:p w14:paraId="63F93369" w14:textId="77777777" w:rsidR="005A2593" w:rsidRDefault="005A2593" w:rsidP="00F44D25">
      <w:pPr>
        <w:jc w:val="both"/>
        <w:rPr>
          <w:rFonts w:ascii="IBM Plex Serif Light" w:hAnsi="IBM Plex Serif Light"/>
          <w:b/>
          <w:sz w:val="20"/>
          <w:szCs w:val="20"/>
        </w:rPr>
      </w:pPr>
    </w:p>
    <w:p w14:paraId="3AEB6B3C" w14:textId="77777777" w:rsidR="005A2593" w:rsidRDefault="005A2593" w:rsidP="00F44D25">
      <w:pPr>
        <w:jc w:val="both"/>
        <w:rPr>
          <w:rFonts w:ascii="IBM Plex Serif Light" w:hAnsi="IBM Plex Serif Light"/>
          <w:b/>
          <w:sz w:val="20"/>
          <w:szCs w:val="20"/>
        </w:rPr>
      </w:pPr>
    </w:p>
    <w:p w14:paraId="1441EEFF" w14:textId="77777777" w:rsidR="005A2593" w:rsidRDefault="005A2593" w:rsidP="00F44D25">
      <w:pPr>
        <w:jc w:val="both"/>
        <w:rPr>
          <w:rFonts w:ascii="IBM Plex Serif Light" w:hAnsi="IBM Plex Serif Light"/>
          <w:b/>
          <w:sz w:val="20"/>
          <w:szCs w:val="20"/>
        </w:rPr>
      </w:pPr>
    </w:p>
    <w:p w14:paraId="31F40824" w14:textId="77777777" w:rsidR="005A2593" w:rsidRDefault="005A2593" w:rsidP="00F44D25">
      <w:pPr>
        <w:jc w:val="both"/>
        <w:rPr>
          <w:rFonts w:ascii="IBM Plex Serif Light" w:hAnsi="IBM Plex Serif Light"/>
          <w:b/>
          <w:sz w:val="20"/>
          <w:szCs w:val="20"/>
        </w:rPr>
      </w:pPr>
    </w:p>
    <w:p w14:paraId="7C53C768" w14:textId="77777777" w:rsidR="005A2593" w:rsidRDefault="005A2593" w:rsidP="00F44D25">
      <w:pPr>
        <w:jc w:val="both"/>
        <w:rPr>
          <w:rFonts w:ascii="IBM Plex Serif Light" w:hAnsi="IBM Plex Serif Light"/>
          <w:b/>
          <w:sz w:val="20"/>
          <w:szCs w:val="20"/>
        </w:rPr>
      </w:pPr>
    </w:p>
    <w:p w14:paraId="24566A6F" w14:textId="77777777" w:rsidR="005A2593" w:rsidRDefault="005A2593" w:rsidP="00F44D25">
      <w:pPr>
        <w:jc w:val="both"/>
        <w:rPr>
          <w:rFonts w:ascii="IBM Plex Serif Light" w:hAnsi="IBM Plex Serif Light"/>
          <w:b/>
          <w:sz w:val="20"/>
          <w:szCs w:val="20"/>
        </w:rPr>
      </w:pPr>
    </w:p>
    <w:p w14:paraId="3A643B72" w14:textId="77777777" w:rsidR="005A2593" w:rsidRDefault="005A2593" w:rsidP="00F44D25">
      <w:pPr>
        <w:jc w:val="both"/>
        <w:rPr>
          <w:rFonts w:ascii="IBM Plex Serif Light" w:hAnsi="IBM Plex Serif Light"/>
          <w:b/>
          <w:sz w:val="20"/>
          <w:szCs w:val="20"/>
        </w:rPr>
      </w:pPr>
    </w:p>
    <w:p w14:paraId="434D19D0" w14:textId="77777777" w:rsidR="005A2593" w:rsidRDefault="005A2593" w:rsidP="00F44D25">
      <w:pPr>
        <w:jc w:val="both"/>
        <w:rPr>
          <w:rFonts w:ascii="IBM Plex Serif Light" w:hAnsi="IBM Plex Serif Light"/>
          <w:b/>
          <w:sz w:val="20"/>
          <w:szCs w:val="20"/>
        </w:rPr>
      </w:pPr>
    </w:p>
    <w:p w14:paraId="6B62E3C5" w14:textId="77777777" w:rsidR="005A2593" w:rsidRDefault="005A2593" w:rsidP="00F44D25">
      <w:pPr>
        <w:jc w:val="both"/>
        <w:rPr>
          <w:rFonts w:ascii="IBM Plex Serif Light" w:hAnsi="IBM Plex Serif Light"/>
          <w:b/>
          <w:sz w:val="20"/>
          <w:szCs w:val="20"/>
        </w:rPr>
      </w:pPr>
    </w:p>
    <w:p w14:paraId="77B5AD66" w14:textId="77777777" w:rsidR="005A2593" w:rsidRDefault="005A2593" w:rsidP="00F44D25">
      <w:pPr>
        <w:jc w:val="both"/>
        <w:rPr>
          <w:rFonts w:ascii="IBM Plex Serif Light" w:hAnsi="IBM Plex Serif Light"/>
          <w:b/>
          <w:sz w:val="20"/>
          <w:szCs w:val="20"/>
        </w:rPr>
      </w:pPr>
    </w:p>
    <w:p w14:paraId="55F90D86" w14:textId="77777777" w:rsidR="005A2593" w:rsidRDefault="005A2593" w:rsidP="00F44D25">
      <w:pPr>
        <w:jc w:val="both"/>
        <w:rPr>
          <w:rFonts w:ascii="IBM Plex Serif Light" w:hAnsi="IBM Plex Serif Light"/>
          <w:b/>
          <w:sz w:val="20"/>
          <w:szCs w:val="20"/>
        </w:rPr>
      </w:pPr>
    </w:p>
    <w:p w14:paraId="6A6D180C" w14:textId="77777777" w:rsidR="005A2593" w:rsidRPr="00BA1B19" w:rsidRDefault="005A2593" w:rsidP="00F44D25">
      <w:pPr>
        <w:jc w:val="both"/>
        <w:rPr>
          <w:rFonts w:ascii="IBM Plex Serif Light" w:hAnsi="IBM Plex Serif Light"/>
          <w:b/>
          <w:sz w:val="20"/>
          <w:szCs w:val="20"/>
        </w:rPr>
      </w:pPr>
    </w:p>
    <w:p w14:paraId="4AA28147" w14:textId="77777777" w:rsidR="003E5773" w:rsidRPr="00BA1B19" w:rsidRDefault="003E5773" w:rsidP="003E5773">
      <w:pPr>
        <w:jc w:val="both"/>
        <w:rPr>
          <w:rFonts w:ascii="IBM Plex Serif Light" w:hAnsi="IBM Plex Serif Light"/>
          <w:b/>
          <w:sz w:val="20"/>
          <w:szCs w:val="20"/>
        </w:rPr>
      </w:pPr>
      <w:r w:rsidRPr="00BA1B19">
        <w:rPr>
          <w:rFonts w:ascii="IBM Plex Serif Light" w:hAnsi="IBM Plex Serif Light"/>
          <w:b/>
          <w:sz w:val="20"/>
          <w:szCs w:val="20"/>
        </w:rPr>
        <w:lastRenderedPageBreak/>
        <w:t>3.2. Kamerák használata, fénykép és videó felvétel készítése</w:t>
      </w:r>
    </w:p>
    <w:p w14:paraId="57466C77" w14:textId="77777777" w:rsidR="003E5773" w:rsidRPr="00BA1B19" w:rsidRDefault="003E5773" w:rsidP="003E5773">
      <w:pPr>
        <w:jc w:val="both"/>
        <w:rPr>
          <w:rFonts w:ascii="IBM Plex Serif Light" w:hAnsi="IBM Plex Serif Light"/>
          <w:b/>
          <w:sz w:val="20"/>
          <w:szCs w:val="20"/>
        </w:rPr>
      </w:pPr>
    </w:p>
    <w:p w14:paraId="7144752F" w14:textId="6407F175" w:rsidR="006B3530" w:rsidRPr="00BA1B19" w:rsidRDefault="003E5773" w:rsidP="003E5773">
      <w:pPr>
        <w:jc w:val="both"/>
        <w:rPr>
          <w:rFonts w:ascii="IBM Plex Serif Light" w:hAnsi="IBM Plex Serif Light"/>
          <w:b/>
          <w:sz w:val="20"/>
          <w:szCs w:val="20"/>
        </w:rPr>
      </w:pPr>
      <w:r w:rsidRPr="00BA1B19">
        <w:rPr>
          <w:rFonts w:ascii="IBM Plex Serif Light" w:hAnsi="IBM Plex Serif Light"/>
          <w:b/>
          <w:sz w:val="20"/>
          <w:szCs w:val="20"/>
        </w:rPr>
        <w:t>Adatkezelő videókamerákat üzemeltet. A kamerás adatkezelés az alábbiak szerint történik:</w:t>
      </w:r>
    </w:p>
    <w:p w14:paraId="76CA26D3" w14:textId="30056766" w:rsidR="003E5773" w:rsidRPr="00BA1B19" w:rsidRDefault="003E5773">
      <w:pPr>
        <w:jc w:val="both"/>
        <w:rPr>
          <w:rFonts w:ascii="IBM Plex Serif Light" w:hAnsi="IBM Plex Serif Light"/>
          <w:b/>
          <w:sz w:val="20"/>
          <w:szCs w:val="20"/>
        </w:rPr>
      </w:pPr>
      <w:r w:rsidRPr="00BA1B19">
        <w:rPr>
          <w:rFonts w:ascii="IBM Plex Serif Light" w:hAnsi="IBM Plex Serif Light"/>
          <w:b/>
          <w:sz w:val="20"/>
          <w:szCs w:val="20"/>
        </w:rPr>
        <w:t>Kezelt személyes adatok:</w:t>
      </w:r>
      <w:r w:rsidR="006B3530" w:rsidRPr="00BA1B19">
        <w:rPr>
          <w:rFonts w:ascii="IBM Plex Serif Light" w:hAnsi="IBM Plex Serif Light"/>
          <w:b/>
          <w:sz w:val="20"/>
          <w:szCs w:val="20"/>
        </w:rPr>
        <w:t xml:space="preserve"> </w:t>
      </w:r>
      <w:r w:rsidRPr="00BA1B19">
        <w:rPr>
          <w:rFonts w:ascii="IBM Plex Serif Light" w:hAnsi="IBM Plex Serif Light"/>
          <w:sz w:val="20"/>
          <w:szCs w:val="20"/>
        </w:rPr>
        <w:t>Az Érintett képmása</w:t>
      </w:r>
    </w:p>
    <w:p w14:paraId="56DD1EE9" w14:textId="77777777" w:rsidR="00C73646" w:rsidRPr="00BA1B19" w:rsidRDefault="003E5773" w:rsidP="003E5773">
      <w:pPr>
        <w:jc w:val="both"/>
        <w:rPr>
          <w:rFonts w:ascii="IBM Plex Serif Light" w:hAnsi="IBM Plex Serif Light"/>
          <w:b/>
          <w:sz w:val="20"/>
          <w:szCs w:val="20"/>
        </w:rPr>
      </w:pPr>
      <w:r w:rsidRPr="00BA1B19">
        <w:rPr>
          <w:rFonts w:ascii="IBM Plex Serif Light" w:hAnsi="IBM Plex Serif Light"/>
          <w:b/>
          <w:sz w:val="20"/>
          <w:szCs w:val="20"/>
        </w:rPr>
        <w:t>Adatkezelés célja:</w:t>
      </w:r>
      <w:r w:rsidR="006B3530" w:rsidRPr="00BA1B19">
        <w:rPr>
          <w:rFonts w:ascii="IBM Plex Serif Light" w:hAnsi="IBM Plex Serif Light"/>
          <w:b/>
          <w:sz w:val="20"/>
          <w:szCs w:val="20"/>
        </w:rPr>
        <w:t xml:space="preserve"> </w:t>
      </w:r>
    </w:p>
    <w:p w14:paraId="5CFFD0AC" w14:textId="463D3DA2" w:rsidR="003E5773" w:rsidRPr="00BA1B19" w:rsidRDefault="003E5773" w:rsidP="00F34464">
      <w:pPr>
        <w:pStyle w:val="Listaszerbekezds"/>
        <w:numPr>
          <w:ilvl w:val="0"/>
          <w:numId w:val="1"/>
        </w:numPr>
        <w:jc w:val="both"/>
        <w:rPr>
          <w:rFonts w:ascii="IBM Plex Serif Light" w:hAnsi="IBM Plex Serif Light"/>
          <w:sz w:val="20"/>
          <w:szCs w:val="20"/>
        </w:rPr>
      </w:pPr>
      <w:r w:rsidRPr="00BA1B19">
        <w:rPr>
          <w:rFonts w:ascii="IBM Plex Serif Light" w:hAnsi="IBM Plex Serif Light"/>
          <w:sz w:val="20"/>
          <w:szCs w:val="20"/>
        </w:rPr>
        <w:t>Érintett életének és testi épségének, egészségének megóvása, biztonsági előírások helyes betartásának ellenőrzése.</w:t>
      </w:r>
    </w:p>
    <w:p w14:paraId="3F75AF5B" w14:textId="64442C05" w:rsidR="00A50D6F" w:rsidRPr="00BA1B19" w:rsidRDefault="00C73646" w:rsidP="00F34464">
      <w:pPr>
        <w:pStyle w:val="Listaszerbekezds"/>
        <w:numPr>
          <w:ilvl w:val="0"/>
          <w:numId w:val="1"/>
        </w:numPr>
        <w:jc w:val="both"/>
        <w:rPr>
          <w:rFonts w:ascii="IBM Plex Serif Light" w:hAnsi="IBM Plex Serif Light"/>
          <w:sz w:val="20"/>
          <w:szCs w:val="20"/>
        </w:rPr>
      </w:pPr>
      <w:r w:rsidRPr="00BA1B19">
        <w:rPr>
          <w:rFonts w:ascii="IBM Plex Serif Light" w:hAnsi="IBM Plex Serif Light"/>
          <w:sz w:val="20"/>
          <w:szCs w:val="20"/>
        </w:rPr>
        <w:t>A falmászó terem berendezései, a Használói, az Érintettek és az Adatkezelő munkavállalóinak személyes vagyontárgyai tekintetében szükséges vagyonvédelem (lopás- és betörésvédelem), mint a jogsértések észlelése, megelőzése, a gyanúsított tettenérése, illetve mindezek bizonyítása mind hatósági, mind bírósági szervek előtt.</w:t>
      </w:r>
    </w:p>
    <w:p w14:paraId="41EA8142" w14:textId="578C1A70" w:rsidR="003E5773" w:rsidRPr="00BA1B19" w:rsidRDefault="003E5773" w:rsidP="003E5773">
      <w:pPr>
        <w:jc w:val="both"/>
        <w:rPr>
          <w:rFonts w:ascii="IBM Plex Serif Light" w:hAnsi="IBM Plex Serif Light"/>
          <w:b/>
          <w:sz w:val="20"/>
          <w:szCs w:val="20"/>
        </w:rPr>
      </w:pPr>
      <w:r w:rsidRPr="00BA1B19">
        <w:rPr>
          <w:rFonts w:ascii="IBM Plex Serif Light" w:hAnsi="IBM Plex Serif Light"/>
          <w:b/>
          <w:sz w:val="20"/>
          <w:szCs w:val="20"/>
        </w:rPr>
        <w:t>Adatkezelés jogalapja:</w:t>
      </w:r>
      <w:r w:rsidR="00C73646" w:rsidRPr="00BA1B19">
        <w:rPr>
          <w:rFonts w:ascii="IBM Plex Serif Light" w:hAnsi="IBM Plex Serif Light"/>
          <w:b/>
          <w:sz w:val="20"/>
          <w:szCs w:val="20"/>
        </w:rPr>
        <w:t xml:space="preserve"> </w:t>
      </w:r>
      <w:r w:rsidRPr="00BA1B19">
        <w:rPr>
          <w:rFonts w:ascii="IBM Plex Serif Light" w:hAnsi="IBM Plex Serif Light"/>
          <w:sz w:val="20"/>
          <w:szCs w:val="20"/>
        </w:rPr>
        <w:t>Adatkezelő jogos érdeke</w:t>
      </w:r>
    </w:p>
    <w:p w14:paraId="0C6D0F62" w14:textId="55E89AEB" w:rsidR="003E5773" w:rsidRPr="00BA1B19" w:rsidRDefault="003E5773" w:rsidP="003E5773">
      <w:pPr>
        <w:jc w:val="both"/>
        <w:rPr>
          <w:rFonts w:ascii="IBM Plex Serif Light" w:hAnsi="IBM Plex Serif Light"/>
          <w:b/>
          <w:sz w:val="20"/>
          <w:szCs w:val="20"/>
        </w:rPr>
      </w:pPr>
      <w:r w:rsidRPr="00BA1B19">
        <w:rPr>
          <w:rFonts w:ascii="IBM Plex Serif Light" w:hAnsi="IBM Plex Serif Light"/>
          <w:b/>
          <w:sz w:val="20"/>
          <w:szCs w:val="20"/>
        </w:rPr>
        <w:t>Adatok törlése, módosítása:</w:t>
      </w:r>
      <w:r w:rsidR="00C73646" w:rsidRPr="00BA1B19">
        <w:rPr>
          <w:rFonts w:ascii="IBM Plex Serif Light" w:hAnsi="IBM Plex Serif Light"/>
          <w:b/>
          <w:sz w:val="20"/>
          <w:szCs w:val="20"/>
        </w:rPr>
        <w:t xml:space="preserve"> </w:t>
      </w:r>
      <w:r w:rsidRPr="00BA1B19">
        <w:rPr>
          <w:rFonts w:ascii="IBM Plex Serif Light" w:hAnsi="IBM Plex Serif Light"/>
          <w:sz w:val="20"/>
          <w:szCs w:val="20"/>
        </w:rPr>
        <w:t>Az Érintett tájékoztatást kérhet a kezelt adatokról, kérheti azok zárolását, módosítását, törlését. Nem kell törölni az Érintett személyes adatát, ha az adatkezelés szükséges</w:t>
      </w:r>
    </w:p>
    <w:p w14:paraId="7A51C6FB" w14:textId="3B227C38" w:rsidR="003E5773" w:rsidRPr="00BA1B19" w:rsidRDefault="003E5773" w:rsidP="00F34464">
      <w:pPr>
        <w:ind w:left="567"/>
        <w:jc w:val="both"/>
        <w:rPr>
          <w:rFonts w:ascii="IBM Plex Serif Light" w:hAnsi="IBM Plex Serif Light"/>
          <w:sz w:val="20"/>
          <w:szCs w:val="20"/>
        </w:rPr>
      </w:pPr>
      <w:r w:rsidRPr="00BA1B19">
        <w:rPr>
          <w:rFonts w:ascii="IBM Plex Serif Light" w:hAnsi="IBM Plex Serif Light"/>
          <w:sz w:val="20"/>
          <w:szCs w:val="20"/>
        </w:rPr>
        <w:t>–        a véleménynyilvánítás szabadságához és a tájékoztatáshoz való jog gyakorlása céljából;</w:t>
      </w:r>
    </w:p>
    <w:p w14:paraId="21FB947A" w14:textId="567866AD" w:rsidR="003E5773" w:rsidRPr="00BA1B19" w:rsidRDefault="003E5773" w:rsidP="00F34464">
      <w:pPr>
        <w:ind w:firstLine="567"/>
        <w:jc w:val="both"/>
        <w:rPr>
          <w:rFonts w:ascii="IBM Plex Serif Light" w:hAnsi="IBM Plex Serif Light"/>
          <w:sz w:val="20"/>
          <w:szCs w:val="20"/>
        </w:rPr>
      </w:pPr>
      <w:r w:rsidRPr="00BA1B19">
        <w:rPr>
          <w:rFonts w:ascii="IBM Plex Serif Light" w:hAnsi="IBM Plex Serif Light"/>
          <w:sz w:val="20"/>
          <w:szCs w:val="20"/>
        </w:rPr>
        <w:t xml:space="preserve">–        a személyes adatok kezelését előíró, jogszabály által meghatározott kötelezettség </w:t>
      </w:r>
      <w:r w:rsidR="00A42705" w:rsidRPr="00BA1B19">
        <w:rPr>
          <w:rFonts w:ascii="IBM Plex Serif Light" w:hAnsi="IBM Plex Serif Light"/>
          <w:sz w:val="20"/>
          <w:szCs w:val="20"/>
        </w:rPr>
        <w:tab/>
      </w:r>
      <w:r w:rsidR="00A42705" w:rsidRPr="00BA1B19">
        <w:rPr>
          <w:rFonts w:ascii="IBM Plex Serif Light" w:hAnsi="IBM Plex Serif Light"/>
          <w:sz w:val="20"/>
          <w:szCs w:val="20"/>
        </w:rPr>
        <w:tab/>
      </w:r>
      <w:r w:rsidRPr="00BA1B19">
        <w:rPr>
          <w:rFonts w:ascii="IBM Plex Serif Light" w:hAnsi="IBM Plex Serif Light"/>
          <w:sz w:val="20"/>
          <w:szCs w:val="20"/>
        </w:rPr>
        <w:t>teljesítése céljából;</w:t>
      </w:r>
    </w:p>
    <w:p w14:paraId="683FC6D6" w14:textId="10557578" w:rsidR="003E5773" w:rsidRDefault="003E5773" w:rsidP="00F34464">
      <w:pPr>
        <w:ind w:left="567"/>
        <w:jc w:val="both"/>
        <w:rPr>
          <w:rFonts w:ascii="IBM Plex Serif Light" w:hAnsi="IBM Plex Serif Light"/>
          <w:sz w:val="20"/>
          <w:szCs w:val="20"/>
        </w:rPr>
      </w:pPr>
      <w:r w:rsidRPr="00BA1B19">
        <w:rPr>
          <w:rFonts w:ascii="IBM Plex Serif Light" w:hAnsi="IBM Plex Serif Light"/>
          <w:sz w:val="20"/>
          <w:szCs w:val="20"/>
        </w:rPr>
        <w:t>–        jogos igények előterjesztéséhez, érvényesítéséhez, illetve védelméhez.</w:t>
      </w:r>
    </w:p>
    <w:p w14:paraId="4784A015" w14:textId="77777777" w:rsidR="005A2593" w:rsidRDefault="005A2593" w:rsidP="00F34464">
      <w:pPr>
        <w:ind w:left="567"/>
        <w:jc w:val="both"/>
        <w:rPr>
          <w:rFonts w:ascii="IBM Plex Serif Light" w:hAnsi="IBM Plex Serif Light"/>
          <w:sz w:val="20"/>
          <w:szCs w:val="20"/>
        </w:rPr>
      </w:pPr>
    </w:p>
    <w:p w14:paraId="42DBBB51" w14:textId="77777777" w:rsidR="005A2593" w:rsidRDefault="005A2593" w:rsidP="00F34464">
      <w:pPr>
        <w:ind w:left="567"/>
        <w:jc w:val="both"/>
        <w:rPr>
          <w:rFonts w:ascii="IBM Plex Serif Light" w:hAnsi="IBM Plex Serif Light"/>
          <w:sz w:val="20"/>
          <w:szCs w:val="20"/>
        </w:rPr>
      </w:pPr>
    </w:p>
    <w:p w14:paraId="62EC59CA" w14:textId="77777777" w:rsidR="005A2593" w:rsidRDefault="005A2593" w:rsidP="00F34464">
      <w:pPr>
        <w:ind w:left="567"/>
        <w:jc w:val="both"/>
        <w:rPr>
          <w:rFonts w:ascii="IBM Plex Serif Light" w:hAnsi="IBM Plex Serif Light"/>
          <w:sz w:val="20"/>
          <w:szCs w:val="20"/>
        </w:rPr>
      </w:pPr>
    </w:p>
    <w:p w14:paraId="7501A4F1" w14:textId="77777777" w:rsidR="005A2593" w:rsidRDefault="005A2593" w:rsidP="00F34464">
      <w:pPr>
        <w:ind w:left="567"/>
        <w:jc w:val="both"/>
        <w:rPr>
          <w:rFonts w:ascii="IBM Plex Serif Light" w:hAnsi="IBM Plex Serif Light"/>
          <w:sz w:val="20"/>
          <w:szCs w:val="20"/>
        </w:rPr>
      </w:pPr>
    </w:p>
    <w:p w14:paraId="35DB3460" w14:textId="77777777" w:rsidR="005A2593" w:rsidRDefault="005A2593" w:rsidP="00F34464">
      <w:pPr>
        <w:ind w:left="567"/>
        <w:jc w:val="both"/>
        <w:rPr>
          <w:rFonts w:ascii="IBM Plex Serif Light" w:hAnsi="IBM Plex Serif Light"/>
          <w:sz w:val="20"/>
          <w:szCs w:val="20"/>
        </w:rPr>
      </w:pPr>
    </w:p>
    <w:p w14:paraId="6A917159" w14:textId="77777777" w:rsidR="005A2593" w:rsidRDefault="005A2593" w:rsidP="00F34464">
      <w:pPr>
        <w:ind w:left="567"/>
        <w:jc w:val="both"/>
        <w:rPr>
          <w:rFonts w:ascii="IBM Plex Serif Light" w:hAnsi="IBM Plex Serif Light"/>
          <w:sz w:val="20"/>
          <w:szCs w:val="20"/>
        </w:rPr>
      </w:pPr>
    </w:p>
    <w:p w14:paraId="345DDB40" w14:textId="77777777" w:rsidR="005A2593" w:rsidRDefault="005A2593" w:rsidP="00F34464">
      <w:pPr>
        <w:ind w:left="567"/>
        <w:jc w:val="both"/>
        <w:rPr>
          <w:rFonts w:ascii="IBM Plex Serif Light" w:hAnsi="IBM Plex Serif Light"/>
          <w:sz w:val="20"/>
          <w:szCs w:val="20"/>
        </w:rPr>
      </w:pPr>
    </w:p>
    <w:p w14:paraId="11BF822A" w14:textId="77777777" w:rsidR="005A2593" w:rsidRDefault="005A2593" w:rsidP="00F34464">
      <w:pPr>
        <w:ind w:left="567"/>
        <w:jc w:val="both"/>
        <w:rPr>
          <w:rFonts w:ascii="IBM Plex Serif Light" w:hAnsi="IBM Plex Serif Light"/>
          <w:sz w:val="20"/>
          <w:szCs w:val="20"/>
        </w:rPr>
      </w:pPr>
    </w:p>
    <w:p w14:paraId="133434CF" w14:textId="77777777" w:rsidR="005A2593" w:rsidRDefault="005A2593" w:rsidP="00F34464">
      <w:pPr>
        <w:ind w:left="567"/>
        <w:jc w:val="both"/>
        <w:rPr>
          <w:rFonts w:ascii="IBM Plex Serif Light" w:hAnsi="IBM Plex Serif Light"/>
          <w:sz w:val="20"/>
          <w:szCs w:val="20"/>
        </w:rPr>
      </w:pPr>
    </w:p>
    <w:p w14:paraId="61DBE8F7" w14:textId="77777777" w:rsidR="005A2593" w:rsidRDefault="005A2593" w:rsidP="00F34464">
      <w:pPr>
        <w:ind w:left="567"/>
        <w:jc w:val="both"/>
        <w:rPr>
          <w:rFonts w:ascii="IBM Plex Serif Light" w:hAnsi="IBM Plex Serif Light"/>
          <w:sz w:val="20"/>
          <w:szCs w:val="20"/>
        </w:rPr>
      </w:pPr>
    </w:p>
    <w:p w14:paraId="2F04356A" w14:textId="77777777" w:rsidR="005A2593" w:rsidRPr="00BA1B19" w:rsidRDefault="005A2593" w:rsidP="00F34464">
      <w:pPr>
        <w:ind w:left="567"/>
        <w:jc w:val="both"/>
        <w:rPr>
          <w:rFonts w:ascii="IBM Plex Serif Light" w:hAnsi="IBM Plex Serif Light"/>
          <w:sz w:val="20"/>
          <w:szCs w:val="20"/>
        </w:rPr>
      </w:pPr>
    </w:p>
    <w:p w14:paraId="587E9229" w14:textId="2FEC1B87" w:rsidR="00C73646" w:rsidRPr="00BA1B19" w:rsidRDefault="00C73646" w:rsidP="00C73646">
      <w:pPr>
        <w:jc w:val="both"/>
        <w:rPr>
          <w:rFonts w:ascii="IBM Plex Serif Light" w:hAnsi="IBM Plex Serif Light"/>
          <w:b/>
          <w:sz w:val="20"/>
          <w:szCs w:val="20"/>
        </w:rPr>
      </w:pPr>
      <w:r w:rsidRPr="00BA1B19">
        <w:rPr>
          <w:rFonts w:ascii="IBM Plex Serif Light" w:hAnsi="IBM Plex Serif Light"/>
          <w:b/>
          <w:sz w:val="20"/>
          <w:szCs w:val="20"/>
        </w:rPr>
        <w:lastRenderedPageBreak/>
        <w:t>Az adatkezelés időtartama és helye, az adatok továbbítása:</w:t>
      </w:r>
    </w:p>
    <w:p w14:paraId="0ABA0AE9" w14:textId="2B3D7671" w:rsidR="00C73646" w:rsidRPr="00BA1B19" w:rsidRDefault="00C73646" w:rsidP="00F34464">
      <w:pPr>
        <w:jc w:val="both"/>
        <w:rPr>
          <w:rFonts w:ascii="IBM Plex Serif Light" w:hAnsi="IBM Plex Serif Light"/>
          <w:sz w:val="20"/>
          <w:szCs w:val="20"/>
        </w:rPr>
      </w:pPr>
      <w:r w:rsidRPr="00BA1B19">
        <w:rPr>
          <w:rFonts w:ascii="IBM Plex Serif Light" w:hAnsi="IBM Plex Serif Light"/>
          <w:sz w:val="20"/>
          <w:szCs w:val="20"/>
        </w:rPr>
        <w:t>Az Adatkezelő a rögzített kamerafelvételt Felhasználás hiányában annak rögzítésétől számított 6 hónap (Megőrzési idő) elteltével megsemmisíti, illetve törli, ezen időtartamon belül Felek megalapozott és jogszerű érdekében állhat a kamerák által rögzített felvételek felhasználása.</w:t>
      </w:r>
    </w:p>
    <w:p w14:paraId="1E414238" w14:textId="0CAF23FE" w:rsidR="00C73646" w:rsidRPr="00BA1B19" w:rsidRDefault="00C73646" w:rsidP="00F34464">
      <w:pPr>
        <w:jc w:val="both"/>
        <w:rPr>
          <w:rFonts w:ascii="IBM Plex Serif Light" w:hAnsi="IBM Plex Serif Light"/>
          <w:sz w:val="20"/>
          <w:szCs w:val="20"/>
        </w:rPr>
      </w:pPr>
      <w:r w:rsidRPr="00BA1B19">
        <w:rPr>
          <w:rFonts w:ascii="IBM Plex Serif Light" w:hAnsi="IBM Plex Serif Light"/>
          <w:sz w:val="20"/>
          <w:szCs w:val="20"/>
        </w:rPr>
        <w:t>Az Érintett jogának vagy jogos érdekének megfelelő igazolásával kérheti, hogy a felvételt az Adatkezelő ne semmisítse meg, illetve ne törölje. Az Érintett a Megőrzési időn belül érvényesíthet igényt az Adatkezelővel szemben.</w:t>
      </w:r>
    </w:p>
    <w:p w14:paraId="48963350" w14:textId="77777777" w:rsidR="00C73646" w:rsidRPr="00BA1B19" w:rsidRDefault="00C73646" w:rsidP="00F34464">
      <w:pPr>
        <w:jc w:val="both"/>
        <w:rPr>
          <w:rFonts w:ascii="IBM Plex Serif Light" w:hAnsi="IBM Plex Serif Light"/>
          <w:sz w:val="20"/>
          <w:szCs w:val="20"/>
        </w:rPr>
      </w:pPr>
      <w:r w:rsidRPr="00BA1B19">
        <w:rPr>
          <w:rFonts w:ascii="IBM Plex Serif Light" w:hAnsi="IBM Plex Serif Light"/>
          <w:sz w:val="20"/>
          <w:szCs w:val="20"/>
        </w:rPr>
        <w:t xml:space="preserve">Amennyiben a felhasználásra a kamerafelvételen látható esemény kapcsán az Adatkezelő vagy az Érintett igénye vagy valamely a felvételen látható esemény miatt az Adatkezelő vagy az Érintett igénybejelentése miatt kerül sor, az Adatkezelő e körülményről Jegyzőkönyvet vesz fel és a kamerafelvételt az </w:t>
      </w:r>
      <w:proofErr w:type="spellStart"/>
      <w:r w:rsidRPr="00BA1B19">
        <w:rPr>
          <w:rFonts w:ascii="IBM Plex Serif Light" w:hAnsi="IBM Plex Serif Light"/>
          <w:sz w:val="20"/>
          <w:szCs w:val="20"/>
        </w:rPr>
        <w:t>Infotv</w:t>
      </w:r>
      <w:proofErr w:type="spellEnd"/>
      <w:r w:rsidRPr="00BA1B19">
        <w:rPr>
          <w:rFonts w:ascii="IBM Plex Serif Light" w:hAnsi="IBM Plex Serif Light"/>
          <w:sz w:val="20"/>
          <w:szCs w:val="20"/>
        </w:rPr>
        <w:t>. 19. § (1) bekezdés b) pontja szerint zárolja. A jegyzőkönyvben rögzíteni kell a felvétel zárolására vonatkozó lényeges információkat, így különösen a jog vagy jogos érdek fennálltát, a zárolás okát és jogalapját, a felvétel esetleges felhasználásának körülményeit, a zárolás várható idejét, és a felvétel zárolásával érintett személyeket, amennyiben ezek ismertek.</w:t>
      </w:r>
    </w:p>
    <w:p w14:paraId="453B5D27" w14:textId="77777777" w:rsidR="00C73646" w:rsidRPr="00BA1B19" w:rsidRDefault="00C73646" w:rsidP="00F34464">
      <w:pPr>
        <w:jc w:val="both"/>
        <w:rPr>
          <w:rFonts w:ascii="IBM Plex Serif Light" w:hAnsi="IBM Plex Serif Light"/>
          <w:sz w:val="20"/>
          <w:szCs w:val="20"/>
        </w:rPr>
      </w:pPr>
      <w:r w:rsidRPr="00BA1B19">
        <w:rPr>
          <w:rFonts w:ascii="IBM Plex Serif Light" w:hAnsi="IBM Plex Serif Light"/>
          <w:sz w:val="20"/>
          <w:szCs w:val="20"/>
        </w:rPr>
        <w:t>A bíróság vagy más hatóság megkeresésére a rögzített kép-, vagy kép- és hangfelvételt a bíróságnak vagy a hatóságnak haladéktalanul meg kell küldeni.</w:t>
      </w:r>
    </w:p>
    <w:p w14:paraId="2A1C6716" w14:textId="4EEB9A3C" w:rsidR="00C73646" w:rsidRPr="00BA1B19" w:rsidRDefault="00C73646" w:rsidP="00F34464">
      <w:pPr>
        <w:jc w:val="both"/>
        <w:rPr>
          <w:rFonts w:ascii="IBM Plex Serif Light" w:hAnsi="IBM Plex Serif Light"/>
          <w:sz w:val="20"/>
          <w:szCs w:val="20"/>
        </w:rPr>
      </w:pPr>
      <w:r w:rsidRPr="00BA1B19">
        <w:rPr>
          <w:rFonts w:ascii="IBM Plex Serif Light" w:hAnsi="IBM Plex Serif Light"/>
          <w:sz w:val="20"/>
          <w:szCs w:val="20"/>
        </w:rPr>
        <w:t>A korlátozással érintett (zárolt) felvétel kizárólag addig kezelhető, ameddig fennáll az az adatkezelési cél, amely a személyes adat törlését kizárta.</w:t>
      </w:r>
    </w:p>
    <w:p w14:paraId="344AEACC" w14:textId="7B0D5ECC" w:rsidR="00C73646" w:rsidRPr="00BA1B19" w:rsidRDefault="00C73646" w:rsidP="00C73646">
      <w:pPr>
        <w:jc w:val="both"/>
        <w:rPr>
          <w:rFonts w:ascii="IBM Plex Serif Light" w:hAnsi="IBM Plex Serif Light"/>
          <w:b/>
          <w:sz w:val="20"/>
          <w:szCs w:val="20"/>
        </w:rPr>
      </w:pPr>
      <w:r w:rsidRPr="00BA1B19">
        <w:rPr>
          <w:rFonts w:ascii="IBM Plex Serif Light" w:hAnsi="IBM Plex Serif Light"/>
          <w:b/>
          <w:sz w:val="20"/>
          <w:szCs w:val="20"/>
        </w:rPr>
        <w:t>Adatbiztonság, hozzáférés az adatokhoz</w:t>
      </w:r>
    </w:p>
    <w:p w14:paraId="391E6243" w14:textId="77777777"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Adatkezelő gondoskodik a kezelt adatok biztonságáról, és minden ésszerűen elvárható intézkedést megtesz annak érdekében, hogy az Érintett személyes adatai védelemben részesüljenek. Ennek érdekében a rögzített kép- és hangfelvételt elzárt helyen, jelszóval védett számítógépen, merevlemezre mentve, az adatbiztonságot biztosítva tárolja.</w:t>
      </w:r>
    </w:p>
    <w:p w14:paraId="5DAC691F" w14:textId="46C3534D"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Az Adatkezelő a rögzített kép-, vagy kép- és hangfelvételt az Adatkezelő harmadik személynek nem adja tovább.</w:t>
      </w:r>
    </w:p>
    <w:p w14:paraId="3A49C0B9" w14:textId="77777777"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 rögzített kép-, vagy kép- és hangfelvételhez csak az Adatkezelő (valamint az általa erre kijelölt munkavállalói), az Érintett, valamint azok jogosultak hozzáférni, akiknek szerződésből fakadó kötelezettségei érvényesítéséhez szükséges, és a jogsértő cselekmény megelőzése vagy megszakítása érdekében mellőzhetetlen.</w:t>
      </w:r>
    </w:p>
    <w:p w14:paraId="3A7359B7" w14:textId="6F7DE8F5"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 Megőrzési időn belüli hozzáférés joga kiterjed a kamerák felvételeinek megtekintésére és visszanézésére</w:t>
      </w:r>
      <w:r w:rsidR="00F34464" w:rsidRPr="00BA1B19">
        <w:rPr>
          <w:rFonts w:ascii="IBM Plex Serif Light" w:hAnsi="IBM Plex Serif Light"/>
          <w:sz w:val="20"/>
          <w:szCs w:val="20"/>
        </w:rPr>
        <w:t>.</w:t>
      </w:r>
    </w:p>
    <w:p w14:paraId="3BBB1D08" w14:textId="4D905B73" w:rsidR="00C73646" w:rsidRDefault="00C73646" w:rsidP="00C73646">
      <w:pPr>
        <w:jc w:val="both"/>
        <w:rPr>
          <w:rFonts w:ascii="IBM Plex Serif Light" w:hAnsi="IBM Plex Serif Light"/>
          <w:sz w:val="20"/>
          <w:szCs w:val="20"/>
        </w:rPr>
      </w:pPr>
      <w:r w:rsidRPr="00BA1B19">
        <w:rPr>
          <w:rFonts w:ascii="IBM Plex Serif Light" w:hAnsi="IBM Plex Serif Light"/>
          <w:sz w:val="20"/>
          <w:szCs w:val="20"/>
        </w:rPr>
        <w:t>A rögzített kép-, vagy kép- és hangfelvételt kezelő, vagy egyéb okból jelen tájékoztató szerint ahhoz hozzáférni jogosult személy- és vagyonvédelmi tevékenységet végző személy nevét, a hozzáférés okát és idejét jegyzőkönyvben kell rögzíteni.</w:t>
      </w:r>
    </w:p>
    <w:p w14:paraId="1E79A3C9" w14:textId="77777777" w:rsidR="006E0F5F" w:rsidRPr="00BA1B19" w:rsidRDefault="006E0F5F" w:rsidP="00C73646">
      <w:pPr>
        <w:jc w:val="both"/>
        <w:rPr>
          <w:rFonts w:ascii="IBM Plex Serif Light" w:hAnsi="IBM Plex Serif Light"/>
          <w:sz w:val="20"/>
          <w:szCs w:val="20"/>
        </w:rPr>
      </w:pPr>
    </w:p>
    <w:p w14:paraId="315EBD92" w14:textId="36112225" w:rsidR="00C73646" w:rsidRPr="00BA1B19" w:rsidRDefault="00C73646" w:rsidP="00C73646">
      <w:pPr>
        <w:jc w:val="both"/>
        <w:rPr>
          <w:rFonts w:ascii="IBM Plex Serif Light" w:hAnsi="IBM Plex Serif Light"/>
          <w:b/>
          <w:sz w:val="20"/>
          <w:szCs w:val="20"/>
        </w:rPr>
      </w:pPr>
      <w:r w:rsidRPr="00BA1B19">
        <w:rPr>
          <w:rFonts w:ascii="IBM Plex Serif Light" w:hAnsi="IBM Plex Serif Light"/>
          <w:b/>
          <w:sz w:val="20"/>
          <w:szCs w:val="20"/>
        </w:rPr>
        <w:lastRenderedPageBreak/>
        <w:t xml:space="preserve">A </w:t>
      </w:r>
      <w:r w:rsidR="00F34464" w:rsidRPr="00BA1B19">
        <w:rPr>
          <w:rFonts w:ascii="IBM Plex Serif Light" w:hAnsi="IBM Plex Serif Light"/>
          <w:b/>
          <w:sz w:val="20"/>
          <w:szCs w:val="20"/>
        </w:rPr>
        <w:t>kamerák elhelyezése, megfigyelt területek</w:t>
      </w:r>
    </w:p>
    <w:p w14:paraId="1A9B5292" w14:textId="5DBB034E"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 xml:space="preserve">A megfigyelőrendszer a </w:t>
      </w:r>
      <w:r w:rsidR="00F34464" w:rsidRPr="00BA1B19">
        <w:rPr>
          <w:rFonts w:ascii="IBM Plex Serif Light" w:hAnsi="IBM Plex Serif Light"/>
          <w:sz w:val="20"/>
          <w:szCs w:val="20"/>
        </w:rPr>
        <w:t xml:space="preserve">falmászó terem </w:t>
      </w:r>
      <w:r w:rsidRPr="00BA1B19">
        <w:rPr>
          <w:rFonts w:ascii="IBM Plex Serif Light" w:hAnsi="IBM Plex Serif Light"/>
          <w:sz w:val="20"/>
          <w:szCs w:val="20"/>
        </w:rPr>
        <w:t>mennyezeti tartószerkezetén elhelyezett kamerákból áll, melyek látószöge és elhelyezkedése jelen tájékoztató végén található alaprajzon látható. E felvételek a Ptk. 2:48. § értelmében nyilvános eseményen készített olyan felvételek („tömegfelvétel”), amelyeknél nincs szükség az Érintett további hozzájárulására a felvétel elkészítéséhez és a jelen pontban foglaltak szerinti felhasználásához.</w:t>
      </w:r>
    </w:p>
    <w:p w14:paraId="53BB7E49" w14:textId="77777777"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 kamerák által megfigyelt terület az Adatkezelő által jogszerűen és kizárólagosan üzemeltetett helyiség.</w:t>
      </w:r>
    </w:p>
    <w:p w14:paraId="5AE888CA" w14:textId="5106E448"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 xml:space="preserve">A felvételek kezelése során a természetes személy egyedi azonosítását vagy hitelesítését lehetővé tevő speciális eszköz használatára nem kerül sor. Az Adatkezelő nem végez megfigyelést olyan helyiségekben, ahol ez az emberi méltóságot sértheti, így különösen öltözőben, mosdóban, illemhelyen, de olyan helyiségben sem, ahol a munkavállaló a munkaközi szünetét tölti. </w:t>
      </w:r>
    </w:p>
    <w:p w14:paraId="67DE0A26" w14:textId="6ED4BD12" w:rsidR="00C73646" w:rsidRPr="00BA1B19" w:rsidRDefault="00C73646" w:rsidP="00C73646">
      <w:pPr>
        <w:jc w:val="both"/>
        <w:rPr>
          <w:rFonts w:ascii="IBM Plex Serif Light" w:hAnsi="IBM Plex Serif Light"/>
          <w:b/>
          <w:sz w:val="20"/>
          <w:szCs w:val="20"/>
        </w:rPr>
      </w:pPr>
      <w:r w:rsidRPr="00BA1B19">
        <w:rPr>
          <w:rFonts w:ascii="IBM Plex Serif Light" w:hAnsi="IBM Plex Serif Light"/>
          <w:b/>
          <w:sz w:val="20"/>
          <w:szCs w:val="20"/>
        </w:rPr>
        <w:t xml:space="preserve">A </w:t>
      </w:r>
      <w:r w:rsidR="00F34464" w:rsidRPr="00BA1B19">
        <w:rPr>
          <w:rFonts w:ascii="IBM Plex Serif Light" w:hAnsi="IBM Plex Serif Light"/>
          <w:b/>
          <w:sz w:val="20"/>
          <w:szCs w:val="20"/>
        </w:rPr>
        <w:t>kamerás megfigyelőrendszer jellege</w:t>
      </w:r>
    </w:p>
    <w:p w14:paraId="4C3848EB" w14:textId="77777777"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A kamerák rögzített, kizárólag távolsági térfigyelést végző, fix optikás készülékek.</w:t>
      </w:r>
    </w:p>
    <w:p w14:paraId="398828F4" w14:textId="7DE19137" w:rsidR="006B3530"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 xml:space="preserve">A kamerák nem alkalmasak személyek és tevékenységek közeli felvételére. Az elektronikus megfigyelőrendszer kamerái meghatározó részben a </w:t>
      </w:r>
      <w:r w:rsidR="00F34464" w:rsidRPr="00BA1B19">
        <w:rPr>
          <w:rFonts w:ascii="IBM Plex Serif Light" w:hAnsi="IBM Plex Serif Light"/>
          <w:sz w:val="20"/>
          <w:szCs w:val="20"/>
        </w:rPr>
        <w:t>falmászó teremről</w:t>
      </w:r>
      <w:r w:rsidRPr="00BA1B19">
        <w:rPr>
          <w:rFonts w:ascii="IBM Plex Serif Light" w:hAnsi="IBM Plex Serif Light"/>
          <w:sz w:val="20"/>
          <w:szCs w:val="20"/>
        </w:rPr>
        <w:t>,</w:t>
      </w:r>
      <w:r w:rsidR="00F34464" w:rsidRPr="00BA1B19">
        <w:rPr>
          <w:rFonts w:ascii="IBM Plex Serif Light" w:hAnsi="IBM Plex Serif Light"/>
          <w:sz w:val="20"/>
          <w:szCs w:val="20"/>
        </w:rPr>
        <w:t xml:space="preserve"> illetve használóiról</w:t>
      </w:r>
      <w:r w:rsidRPr="00BA1B19">
        <w:rPr>
          <w:rFonts w:ascii="IBM Plex Serif Light" w:hAnsi="IBM Plex Serif Light"/>
          <w:sz w:val="20"/>
          <w:szCs w:val="20"/>
        </w:rPr>
        <w:t xml:space="preserve"> készítenek felvételeket.</w:t>
      </w:r>
    </w:p>
    <w:p w14:paraId="292818FB" w14:textId="0E84ADD1" w:rsidR="00C73646" w:rsidRPr="00BA1B19" w:rsidRDefault="00F34464" w:rsidP="00C73646">
      <w:pPr>
        <w:jc w:val="both"/>
        <w:rPr>
          <w:rFonts w:ascii="IBM Plex Serif Light" w:hAnsi="IBM Plex Serif Light"/>
          <w:b/>
          <w:sz w:val="20"/>
          <w:szCs w:val="20"/>
        </w:rPr>
      </w:pPr>
      <w:r w:rsidRPr="00BA1B19">
        <w:rPr>
          <w:rFonts w:ascii="IBM Plex Serif Light" w:hAnsi="IBM Plex Serif Light"/>
          <w:b/>
          <w:sz w:val="20"/>
          <w:szCs w:val="20"/>
        </w:rPr>
        <w:t>Az érintettek jogai</w:t>
      </w:r>
    </w:p>
    <w:p w14:paraId="02531208" w14:textId="77C1F8DF" w:rsidR="00C73646" w:rsidRPr="00BA1B19" w:rsidRDefault="00C73646" w:rsidP="00C73646">
      <w:pPr>
        <w:jc w:val="both"/>
        <w:rPr>
          <w:rFonts w:ascii="IBM Plex Serif Light" w:hAnsi="IBM Plex Serif Light"/>
          <w:sz w:val="20"/>
          <w:szCs w:val="20"/>
        </w:rPr>
      </w:pPr>
      <w:r w:rsidRPr="00BA1B19">
        <w:rPr>
          <w:rFonts w:ascii="IBM Plex Serif Light" w:hAnsi="IBM Plex Serif Light"/>
          <w:sz w:val="20"/>
          <w:szCs w:val="20"/>
        </w:rPr>
        <w:t>Érintett kérheti a rá vonatkozó személyes adatokhoz való hozzáférést, azok módosítását, törlését vagy kezelésének korlátozását, és tiltakozhat az ilyen személyes adatok kezelése ellen. Az Érintett jogaira vonatkozó részletes tájékoztatást a</w:t>
      </w:r>
      <w:r w:rsidR="00F34464" w:rsidRPr="00BA1B19">
        <w:rPr>
          <w:rFonts w:ascii="IBM Plex Serif Light" w:hAnsi="IBM Plex Serif Light"/>
          <w:sz w:val="20"/>
          <w:szCs w:val="20"/>
        </w:rPr>
        <w:t xml:space="preserve"> jelen</w:t>
      </w:r>
      <w:r w:rsidRPr="00BA1B19">
        <w:rPr>
          <w:rFonts w:ascii="IBM Plex Serif Light" w:hAnsi="IBM Plex Serif Light"/>
          <w:sz w:val="20"/>
          <w:szCs w:val="20"/>
        </w:rPr>
        <w:t xml:space="preserve"> Adatkezelési tájékoztató tartalmazza.</w:t>
      </w:r>
    </w:p>
    <w:p w14:paraId="07727453" w14:textId="5A5E83DE" w:rsidR="00C73646" w:rsidRDefault="00C73646" w:rsidP="003E5773">
      <w:pPr>
        <w:jc w:val="both"/>
        <w:rPr>
          <w:rFonts w:ascii="IBM Plex Serif Light" w:hAnsi="IBM Plex Serif Light"/>
          <w:sz w:val="20"/>
          <w:szCs w:val="20"/>
        </w:rPr>
      </w:pPr>
      <w:r w:rsidRPr="00BA1B19">
        <w:rPr>
          <w:rFonts w:ascii="IBM Plex Serif Light" w:hAnsi="IBM Plex Serif Light"/>
          <w:sz w:val="20"/>
          <w:szCs w:val="20"/>
        </w:rPr>
        <w:t xml:space="preserve">Az Érintettet megillető jogorvoslatra vonatkozó részletes tájékoztatást az Adatkezelés tájékoztató </w:t>
      </w:r>
      <w:r w:rsidR="00F34464" w:rsidRPr="00BA1B19">
        <w:rPr>
          <w:rFonts w:ascii="IBM Plex Serif Light" w:hAnsi="IBM Plex Serif Light"/>
          <w:sz w:val="20"/>
          <w:szCs w:val="20"/>
        </w:rPr>
        <w:t>6.</w:t>
      </w:r>
      <w:r w:rsidRPr="00BA1B19">
        <w:rPr>
          <w:rFonts w:ascii="IBM Plex Serif Light" w:hAnsi="IBM Plex Serif Light"/>
          <w:sz w:val="20"/>
          <w:szCs w:val="20"/>
        </w:rPr>
        <w:t>pontja tartalmazza.</w:t>
      </w:r>
    </w:p>
    <w:p w14:paraId="0DE1A0EA" w14:textId="77777777" w:rsidR="00E2304C" w:rsidRDefault="00E2304C" w:rsidP="003E5773">
      <w:pPr>
        <w:jc w:val="both"/>
        <w:rPr>
          <w:rFonts w:ascii="IBM Plex Serif Light" w:hAnsi="IBM Plex Serif Light"/>
          <w:sz w:val="20"/>
          <w:szCs w:val="20"/>
        </w:rPr>
      </w:pPr>
    </w:p>
    <w:p w14:paraId="6E47FEA7" w14:textId="77777777" w:rsidR="00E2304C" w:rsidRDefault="00E2304C" w:rsidP="003E5773">
      <w:pPr>
        <w:jc w:val="both"/>
        <w:rPr>
          <w:rFonts w:ascii="IBM Plex Serif Light" w:hAnsi="IBM Plex Serif Light"/>
          <w:sz w:val="20"/>
          <w:szCs w:val="20"/>
        </w:rPr>
      </w:pPr>
    </w:p>
    <w:p w14:paraId="5A148E2C" w14:textId="77777777" w:rsidR="00E2304C" w:rsidRDefault="00E2304C" w:rsidP="003E5773">
      <w:pPr>
        <w:jc w:val="both"/>
        <w:rPr>
          <w:rFonts w:ascii="IBM Plex Serif Light" w:hAnsi="IBM Plex Serif Light"/>
          <w:sz w:val="20"/>
          <w:szCs w:val="20"/>
        </w:rPr>
      </w:pPr>
    </w:p>
    <w:p w14:paraId="2D6C1648" w14:textId="77777777" w:rsidR="00E2304C" w:rsidRDefault="00E2304C" w:rsidP="003E5773">
      <w:pPr>
        <w:jc w:val="both"/>
        <w:rPr>
          <w:rFonts w:ascii="IBM Plex Serif Light" w:hAnsi="IBM Plex Serif Light"/>
          <w:sz w:val="20"/>
          <w:szCs w:val="20"/>
        </w:rPr>
      </w:pPr>
    </w:p>
    <w:p w14:paraId="53EE72A1" w14:textId="77777777" w:rsidR="00E2304C" w:rsidRDefault="00E2304C" w:rsidP="003E5773">
      <w:pPr>
        <w:jc w:val="both"/>
        <w:rPr>
          <w:rFonts w:ascii="IBM Plex Serif Light" w:hAnsi="IBM Plex Serif Light"/>
          <w:sz w:val="20"/>
          <w:szCs w:val="20"/>
        </w:rPr>
      </w:pPr>
    </w:p>
    <w:p w14:paraId="735358B1" w14:textId="77777777" w:rsidR="00E2304C" w:rsidRDefault="00E2304C" w:rsidP="003E5773">
      <w:pPr>
        <w:jc w:val="both"/>
        <w:rPr>
          <w:rFonts w:ascii="IBM Plex Serif Light" w:hAnsi="IBM Plex Serif Light"/>
          <w:sz w:val="20"/>
          <w:szCs w:val="20"/>
        </w:rPr>
      </w:pPr>
    </w:p>
    <w:p w14:paraId="134C26AA" w14:textId="77777777" w:rsidR="00E2304C" w:rsidRDefault="00E2304C" w:rsidP="003E5773">
      <w:pPr>
        <w:jc w:val="both"/>
        <w:rPr>
          <w:rFonts w:ascii="IBM Plex Serif Light" w:hAnsi="IBM Plex Serif Light"/>
          <w:sz w:val="20"/>
          <w:szCs w:val="20"/>
        </w:rPr>
      </w:pPr>
    </w:p>
    <w:p w14:paraId="5CCA4F56" w14:textId="77777777" w:rsidR="00E2304C" w:rsidRDefault="00E2304C" w:rsidP="003E5773">
      <w:pPr>
        <w:jc w:val="both"/>
        <w:rPr>
          <w:rFonts w:ascii="IBM Plex Serif Light" w:hAnsi="IBM Plex Serif Light"/>
          <w:sz w:val="20"/>
          <w:szCs w:val="20"/>
        </w:rPr>
      </w:pPr>
    </w:p>
    <w:p w14:paraId="700F8B5D" w14:textId="77777777" w:rsidR="00E2304C" w:rsidRPr="00BA1B19" w:rsidRDefault="00E2304C" w:rsidP="003E5773">
      <w:pPr>
        <w:jc w:val="both"/>
        <w:rPr>
          <w:rFonts w:ascii="IBM Plex Serif Light" w:hAnsi="IBM Plex Serif Light"/>
          <w:sz w:val="20"/>
          <w:szCs w:val="20"/>
        </w:rPr>
      </w:pPr>
    </w:p>
    <w:p w14:paraId="72818225" w14:textId="29F652EE"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lastRenderedPageBreak/>
        <w:t>4</w:t>
      </w:r>
      <w:r w:rsidR="00147A09" w:rsidRPr="00BA1B19">
        <w:rPr>
          <w:rFonts w:ascii="IBM Plex Serif Light" w:hAnsi="IBM Plex Serif Light"/>
          <w:b/>
          <w:sz w:val="20"/>
          <w:szCs w:val="20"/>
        </w:rPr>
        <w:t xml:space="preserve">. ADATBIZTONSÁG </w:t>
      </w:r>
    </w:p>
    <w:p w14:paraId="6D6AC438" w14:textId="69D8472E"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 A személyes adatok kezelésével kapcsolatos jogok</w:t>
      </w:r>
    </w:p>
    <w:p w14:paraId="33F67F12" w14:textId="292F9DEF"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.1.1.A tájékoztatás kéréshez való jog</w:t>
      </w:r>
    </w:p>
    <w:p w14:paraId="1275B094"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Ön az 1. pontban megadott elérhetőségeken keresztül, írásban tájékoztatást kérhet az Egyetemtől, hogy az Egyetem tájékoztassa:</w:t>
      </w:r>
    </w:p>
    <w:p w14:paraId="4803EBD7"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milyen személyes adatait,</w:t>
      </w:r>
    </w:p>
    <w:p w14:paraId="597B7B49"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milyen jogalapon,</w:t>
      </w:r>
    </w:p>
    <w:p w14:paraId="713573BC"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milyen adatkezelési cél miatt,</w:t>
      </w:r>
    </w:p>
    <w:p w14:paraId="2AA5F9CB"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milyen forrásból,</w:t>
      </w:r>
    </w:p>
    <w:p w14:paraId="3C6CBC62"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mennyi ideig kezeli,</w:t>
      </w:r>
    </w:p>
    <w:p w14:paraId="3283DB10" w14:textId="77777777" w:rsidR="00147A09" w:rsidRPr="00BA1B19" w:rsidRDefault="00147A09" w:rsidP="00CB7B83">
      <w:pPr>
        <w:spacing w:after="0"/>
        <w:jc w:val="both"/>
        <w:rPr>
          <w:rFonts w:ascii="IBM Plex Serif Light" w:hAnsi="IBM Plex Serif Light"/>
          <w:sz w:val="20"/>
          <w:szCs w:val="20"/>
        </w:rPr>
      </w:pPr>
      <w:r w:rsidRPr="00BA1B19">
        <w:rPr>
          <w:rFonts w:ascii="IBM Plex Serif Light" w:hAnsi="IBM Plex Serif Light"/>
          <w:sz w:val="20"/>
          <w:szCs w:val="20"/>
        </w:rPr>
        <w:t>•</w:t>
      </w:r>
      <w:r w:rsidRPr="00BA1B19">
        <w:rPr>
          <w:rFonts w:ascii="IBM Plex Serif Light" w:hAnsi="IBM Plex Serif Light"/>
          <w:sz w:val="20"/>
          <w:szCs w:val="20"/>
        </w:rPr>
        <w:tab/>
        <w:t xml:space="preserve">az Egyetem kinek, mikor, milyen jogszabály alapján, mely személyes adataihoz biztosított hozzáférést </w:t>
      </w:r>
    </w:p>
    <w:p w14:paraId="7247E386" w14:textId="642ED6E1" w:rsidR="00CB7B83"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Az Egyetem az Ön kérelmét legfeljebb 25 napon belül, az Ön által megadott elérhetőségre küldött levélben teljesíti.</w:t>
      </w:r>
    </w:p>
    <w:p w14:paraId="16DB9566" w14:textId="22CA94B8"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.1.2.A helyesbítéshez való jog</w:t>
      </w:r>
    </w:p>
    <w:p w14:paraId="00FF2E05"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Ön az 1. pontban megadott elérhetőségeken keresztül, írásban kérheti, hogy az Egyetem módosítsa valamely személyes adatát (például bármikor megváltoztathatja az e-mail címét, vagy postai elérhetőségét). Az Egyetem a kérelmét legfeljebb 25 napon belül teljesíti, és erről az Ön által megadott elérhetős</w:t>
      </w:r>
      <w:r w:rsidR="00537A1A" w:rsidRPr="00BA1B19">
        <w:rPr>
          <w:rFonts w:ascii="IBM Plex Serif Light" w:hAnsi="IBM Plex Serif Light"/>
          <w:sz w:val="20"/>
          <w:szCs w:val="20"/>
        </w:rPr>
        <w:t>égre küldött levélben értesíti.</w:t>
      </w:r>
    </w:p>
    <w:p w14:paraId="58951FA0" w14:textId="50B827D7"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.1.3.A törléshez való jog</w:t>
      </w:r>
    </w:p>
    <w:p w14:paraId="6BEB249A"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Ön az 1. pontban megadott elérhetőségeken keresztül, írásban kérheti az Egyetemtől a személyes adatainak a törlését.</w:t>
      </w:r>
    </w:p>
    <w:p w14:paraId="36E80754"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Amennyiben azonban nincs ilyen kötelezettség, akkor az Egyetem az Ön kérelmét legfeljebb 25 napon belül teljesíti, és erről az Ön által megadott elérhetős</w:t>
      </w:r>
      <w:r w:rsidR="00537A1A" w:rsidRPr="00BA1B19">
        <w:rPr>
          <w:rFonts w:ascii="IBM Plex Serif Light" w:hAnsi="IBM Plex Serif Light"/>
          <w:sz w:val="20"/>
          <w:szCs w:val="20"/>
        </w:rPr>
        <w:t>égre küldött levélben értesíti.</w:t>
      </w:r>
    </w:p>
    <w:p w14:paraId="7E6E0431" w14:textId="43DD4A82"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.1.4.A zároláshoz való jog</w:t>
      </w:r>
    </w:p>
    <w:p w14:paraId="5DA3D478"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Ön az 1. pontban megadott elérhetőségeken keresztül, írásban kérheti, hogy a személyes adatait az Egyetem zárolja. A zárolás addig tart, amíg az Ön által megjelölt indok szükségessé teszi az adatok tárolását.</w:t>
      </w:r>
    </w:p>
    <w:p w14:paraId="711AE56B" w14:textId="77777777" w:rsidR="00147A0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Az adatai zárolását kérheti például abban az esetben, ha úgy gondolja, hogy a beadványát az Egyetem jogellenesen kezelte, azonban az Ön által kezdeményezett hatósági vagy bírósági eljárás érdekében szükséges az, hogy a beadványát az Egyetem ne törölje. Ebben az esetben a hatóság vagy a bíróság megkereséséig az Egyetem tovább tárolja a személyes adatot (például az Ön beadványát), </w:t>
      </w:r>
      <w:r w:rsidR="00537A1A" w:rsidRPr="00BA1B19">
        <w:rPr>
          <w:rFonts w:ascii="IBM Plex Serif Light" w:hAnsi="IBM Plex Serif Light"/>
          <w:sz w:val="20"/>
          <w:szCs w:val="20"/>
        </w:rPr>
        <w:t>ezt követően törli az adatokat.</w:t>
      </w:r>
    </w:p>
    <w:p w14:paraId="22B62781" w14:textId="77777777" w:rsidR="00E2304C" w:rsidRPr="00BA1B19" w:rsidRDefault="00E2304C" w:rsidP="00147A09">
      <w:pPr>
        <w:jc w:val="both"/>
        <w:rPr>
          <w:rFonts w:ascii="IBM Plex Serif Light" w:hAnsi="IBM Plex Serif Light"/>
          <w:sz w:val="20"/>
          <w:szCs w:val="20"/>
        </w:rPr>
      </w:pPr>
    </w:p>
    <w:p w14:paraId="2FE0344E" w14:textId="1B802A2E"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lastRenderedPageBreak/>
        <w:t>4</w:t>
      </w:r>
      <w:r w:rsidR="00147A09" w:rsidRPr="00BA1B19">
        <w:rPr>
          <w:rFonts w:ascii="IBM Plex Serif Light" w:hAnsi="IBM Plex Serif Light"/>
          <w:b/>
          <w:sz w:val="20"/>
          <w:szCs w:val="20"/>
        </w:rPr>
        <w:t>.1.5.A tiltakozáshoz való jog</w:t>
      </w:r>
    </w:p>
    <w:p w14:paraId="474366AF"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Ön az 1. pontban megadott elérhetőségeken keresztül, írásban tiltakozhat az adatkezelés ellen, ha az Egyetem személyes adatot közvetlen üzletszerzés, közvélemény-kutatás vagy tudományos kutatás céljából továbbítaná, felhasználná. Így például Ön tiltakozhat az ellen, ha az Egyetem hozzájárulása nélkül az Ön személyes adatait tudományos kutatás céljából felhasználná.</w:t>
      </w:r>
    </w:p>
    <w:p w14:paraId="7FC712F3"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Ön tiltakozhat az adatkezelés ellen akkor is, ha Ön szerint az Egyetem kizárólag jogi kötelezettség teljesítéséhez vagy jogos érdekének érvényesítéséhez szükséges, kivéve a jogszabályi felhatalmazáson alapuló adatkezeléseket. Így például nem tiltakozhat az ellen, ha az </w:t>
      </w:r>
      <w:proofErr w:type="spellStart"/>
      <w:r w:rsidRPr="00BA1B19">
        <w:rPr>
          <w:rFonts w:ascii="IBM Plex Serif Light" w:hAnsi="IBM Plex Serif Light"/>
          <w:sz w:val="20"/>
          <w:szCs w:val="20"/>
        </w:rPr>
        <w:t>irattárazásra</w:t>
      </w:r>
      <w:proofErr w:type="spellEnd"/>
      <w:r w:rsidRPr="00BA1B19">
        <w:rPr>
          <w:rFonts w:ascii="IBM Plex Serif Light" w:hAnsi="IBM Plex Serif Light"/>
          <w:sz w:val="20"/>
          <w:szCs w:val="20"/>
        </w:rPr>
        <w:t xml:space="preserve"> vonatkozó belső szabályzatunk alapján a személyes adatait tartalmazó beadványát – az ügy irataival együt</w:t>
      </w:r>
      <w:r w:rsidR="00537A1A" w:rsidRPr="00BA1B19">
        <w:rPr>
          <w:rFonts w:ascii="IBM Plex Serif Light" w:hAnsi="IBM Plex Serif Light"/>
          <w:sz w:val="20"/>
          <w:szCs w:val="20"/>
        </w:rPr>
        <w:t>t – átadjuk a Levéltár számára.</w:t>
      </w:r>
    </w:p>
    <w:p w14:paraId="132EEA25" w14:textId="1EDEEF18"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4</w:t>
      </w:r>
      <w:r w:rsidR="00147A09" w:rsidRPr="00BA1B19">
        <w:rPr>
          <w:rFonts w:ascii="IBM Plex Serif Light" w:hAnsi="IBM Plex Serif Light"/>
          <w:b/>
          <w:sz w:val="20"/>
          <w:szCs w:val="20"/>
        </w:rPr>
        <w:t>.1.6.Adatbiztonsági intézkedések</w:t>
      </w:r>
    </w:p>
    <w:p w14:paraId="4481DCA2" w14:textId="77777777" w:rsidR="003E3537" w:rsidRPr="00BA1B19" w:rsidRDefault="003E3537" w:rsidP="003E3537">
      <w:pPr>
        <w:jc w:val="both"/>
        <w:rPr>
          <w:rFonts w:ascii="IBM Plex Serif Light" w:hAnsi="IBM Plex Serif Light"/>
          <w:sz w:val="20"/>
          <w:szCs w:val="20"/>
        </w:rPr>
      </w:pPr>
      <w:r w:rsidRPr="00BA1B19">
        <w:rPr>
          <w:rFonts w:ascii="IBM Plex Serif Light" w:hAnsi="IBM Plex Serif Light"/>
          <w:sz w:val="20"/>
          <w:szCs w:val="20"/>
        </w:rPr>
        <w:t xml:space="preserve">Az Egyetem a tudomány és technológia állása,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w:t>
      </w:r>
    </w:p>
    <w:p w14:paraId="44FA0B0B" w14:textId="77777777" w:rsidR="003E3537" w:rsidRPr="00BA1B19" w:rsidRDefault="003E3537" w:rsidP="003E3537">
      <w:pPr>
        <w:jc w:val="both"/>
        <w:rPr>
          <w:rFonts w:ascii="IBM Plex Serif Light" w:hAnsi="IBM Plex Serif Light"/>
          <w:sz w:val="20"/>
          <w:szCs w:val="20"/>
        </w:rPr>
      </w:pPr>
      <w:r w:rsidRPr="00BA1B19">
        <w:rPr>
          <w:rFonts w:ascii="IBM Plex Serif Light" w:hAnsi="IBM Plex Serif Light"/>
          <w:sz w:val="20"/>
          <w:szCs w:val="20"/>
        </w:rPr>
        <w:t xml:space="preserve">Az Egyetem ésszerű mértékű fizikai, műszaki és szervezeti biztonsági intézkedéseket alkalmaz az érintetti adatok védelmére, különösen azoknak a véletlen, illetéktelen, törvénytelen megsemmisítése, elvesztése, megváltoztatása, továbbadása, felhasználása, elérése vagy feldolgozása ellen. Az adatokhoz korlátozott a hozzáférés, jelszavas védelem működik. </w:t>
      </w:r>
    </w:p>
    <w:p w14:paraId="478676D1" w14:textId="77777777" w:rsidR="003E3537" w:rsidRPr="00BA1B19" w:rsidRDefault="003E3537" w:rsidP="003E3537">
      <w:pPr>
        <w:jc w:val="both"/>
        <w:rPr>
          <w:rFonts w:ascii="IBM Plex Serif Light" w:hAnsi="IBM Plex Serif Light"/>
          <w:sz w:val="20"/>
          <w:szCs w:val="20"/>
        </w:rPr>
      </w:pPr>
      <w:r w:rsidRPr="00BA1B19">
        <w:rPr>
          <w:rFonts w:ascii="IBM Plex Serif Light" w:hAnsi="IBM Plex Serif Light"/>
          <w:sz w:val="20"/>
          <w:szCs w:val="20"/>
        </w:rPr>
        <w:t xml:space="preserve">Az Egyetem rendelkezik a személyes és közérdekű adatok védelméről, biztonságáról szóló szabályzattal, valamint Informatikai Biztonsági Szabályzattal. </w:t>
      </w:r>
    </w:p>
    <w:p w14:paraId="09D93648" w14:textId="32AFF0EE"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Adatkezelő az adatok biztonságos kezelése, tárolása érdekében mindent megtesz. A kezelt adatok egy magas rendelkezésre állású, megbízható dedikált kiszolgálói környezetben üzemelnek. </w:t>
      </w:r>
    </w:p>
    <w:p w14:paraId="26E2C3D2" w14:textId="7CDB2E59" w:rsidR="003E3537" w:rsidRPr="00BA1B19" w:rsidRDefault="00A3502B" w:rsidP="00A3502B">
      <w:pPr>
        <w:jc w:val="both"/>
        <w:rPr>
          <w:rFonts w:ascii="IBM Plex Serif Light" w:hAnsi="IBM Plex Serif Light"/>
          <w:sz w:val="20"/>
          <w:szCs w:val="20"/>
        </w:rPr>
      </w:pPr>
      <w:r w:rsidRPr="00BA1B19">
        <w:rPr>
          <w:rFonts w:ascii="IBM Plex Serif Light" w:hAnsi="IBM Plex Serif Light"/>
          <w:sz w:val="20"/>
          <w:szCs w:val="20"/>
        </w:rPr>
        <w:t>Az Egyetem minden ésszerű intézkedést megtesz annak érdekében, hogy az általa kezelt adatok illetéktelenek számára ne legyenek hozzáférhetőek, jelszavas védelem működik.</w:t>
      </w:r>
    </w:p>
    <w:p w14:paraId="5D357AA9" w14:textId="6291E46C" w:rsidR="009A0F7C" w:rsidRPr="00BA1B19" w:rsidRDefault="00A3502B" w:rsidP="009A0F7C">
      <w:pPr>
        <w:jc w:val="both"/>
        <w:rPr>
          <w:rFonts w:ascii="IBM Plex Serif Light" w:hAnsi="IBM Plex Serif Light"/>
          <w:sz w:val="20"/>
          <w:szCs w:val="20"/>
        </w:rPr>
      </w:pPr>
      <w:r w:rsidRPr="00BA1B19">
        <w:rPr>
          <w:rFonts w:ascii="IBM Plex Serif Light" w:hAnsi="IBM Plex Serif Light"/>
          <w:sz w:val="20"/>
          <w:szCs w:val="20"/>
        </w:rPr>
        <w:t xml:space="preserve">Az Egyetem rendelkezik a személyes és közérdekű adatok védelméről, biztonságáról szóló szabályzattal, mely az alábbi linken elérhető: </w:t>
      </w:r>
      <w:hyperlink r:id="rId11" w:history="1">
        <w:r w:rsidR="00245B4C" w:rsidRPr="00BA1B19">
          <w:rPr>
            <w:rFonts w:ascii="IBM Plex Serif Light" w:hAnsi="IBM Plex Serif Light"/>
            <w:sz w:val="20"/>
            <w:szCs w:val="20"/>
          </w:rPr>
          <w:t>https://uni-pannon.hu/szabalyzatok?filter%5Bsearch%5D=adat&amp;filter%5Bcategory%5D</w:t>
        </w:r>
      </w:hyperlink>
      <w:r w:rsidR="00245B4C" w:rsidRPr="00BA1B19">
        <w:rPr>
          <w:rFonts w:ascii="IBM Plex Serif Light" w:hAnsi="IBM Plex Serif Light"/>
          <w:sz w:val="20"/>
          <w:szCs w:val="20"/>
        </w:rPr>
        <w:t xml:space="preserve">=  </w:t>
      </w:r>
    </w:p>
    <w:p w14:paraId="23E2D5EA" w14:textId="77777777" w:rsidR="001966DF" w:rsidRDefault="001966DF" w:rsidP="00A3502B">
      <w:pPr>
        <w:jc w:val="both"/>
        <w:rPr>
          <w:rFonts w:ascii="IBM Plex Serif Light" w:hAnsi="IBM Plex Serif Light"/>
          <w:b/>
          <w:sz w:val="20"/>
          <w:szCs w:val="20"/>
        </w:rPr>
      </w:pPr>
    </w:p>
    <w:p w14:paraId="22B22ECC" w14:textId="77777777" w:rsidR="001966DF" w:rsidRDefault="001966DF" w:rsidP="00A3502B">
      <w:pPr>
        <w:jc w:val="both"/>
        <w:rPr>
          <w:rFonts w:ascii="IBM Plex Serif Light" w:hAnsi="IBM Plex Serif Light"/>
          <w:b/>
          <w:sz w:val="20"/>
          <w:szCs w:val="20"/>
        </w:rPr>
      </w:pPr>
    </w:p>
    <w:p w14:paraId="05457504" w14:textId="77777777" w:rsidR="001966DF" w:rsidRDefault="001966DF" w:rsidP="00A3502B">
      <w:pPr>
        <w:jc w:val="both"/>
        <w:rPr>
          <w:rFonts w:ascii="IBM Plex Serif Light" w:hAnsi="IBM Plex Serif Light"/>
          <w:b/>
          <w:sz w:val="20"/>
          <w:szCs w:val="20"/>
        </w:rPr>
      </w:pPr>
    </w:p>
    <w:p w14:paraId="1FEEC159" w14:textId="77777777" w:rsidR="001966DF" w:rsidRDefault="001966DF" w:rsidP="00A3502B">
      <w:pPr>
        <w:jc w:val="both"/>
        <w:rPr>
          <w:rFonts w:ascii="IBM Plex Serif Light" w:hAnsi="IBM Plex Serif Light"/>
          <w:b/>
          <w:sz w:val="20"/>
          <w:szCs w:val="20"/>
        </w:rPr>
      </w:pPr>
    </w:p>
    <w:p w14:paraId="2A172046" w14:textId="77777777" w:rsidR="001966DF" w:rsidRDefault="001966DF" w:rsidP="00A3502B">
      <w:pPr>
        <w:jc w:val="both"/>
        <w:rPr>
          <w:rFonts w:ascii="IBM Plex Serif Light" w:hAnsi="IBM Plex Serif Light"/>
          <w:b/>
          <w:sz w:val="20"/>
          <w:szCs w:val="20"/>
        </w:rPr>
      </w:pPr>
    </w:p>
    <w:p w14:paraId="737F9B78" w14:textId="257C3C04" w:rsidR="00147A09" w:rsidRPr="00BA1B19" w:rsidRDefault="00473649" w:rsidP="00A3502B">
      <w:pPr>
        <w:jc w:val="both"/>
        <w:rPr>
          <w:rFonts w:ascii="IBM Plex Serif Light" w:hAnsi="IBM Plex Serif Light"/>
          <w:b/>
          <w:sz w:val="20"/>
          <w:szCs w:val="20"/>
        </w:rPr>
      </w:pPr>
      <w:r w:rsidRPr="00BA1B19">
        <w:rPr>
          <w:rFonts w:ascii="IBM Plex Serif Light" w:hAnsi="IBM Plex Serif Light"/>
          <w:b/>
          <w:sz w:val="20"/>
          <w:szCs w:val="20"/>
        </w:rPr>
        <w:lastRenderedPageBreak/>
        <w:t>5</w:t>
      </w:r>
      <w:r w:rsidR="00147A09" w:rsidRPr="00BA1B19">
        <w:rPr>
          <w:rFonts w:ascii="IBM Plex Serif Light" w:hAnsi="IBM Plex Serif Light"/>
          <w:b/>
          <w:sz w:val="20"/>
          <w:szCs w:val="20"/>
        </w:rPr>
        <w:t xml:space="preserve">. ÉRINTETT JOGAI, JOGORVOSLATI LEHETŐSÉGEK </w:t>
      </w:r>
    </w:p>
    <w:p w14:paraId="017C4508" w14:textId="0270B40F"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5</w:t>
      </w:r>
      <w:r w:rsidR="00147A09" w:rsidRPr="00BA1B19">
        <w:rPr>
          <w:rFonts w:ascii="IBM Plex Serif Light" w:hAnsi="IBM Plex Serif Light"/>
          <w:b/>
          <w:sz w:val="20"/>
          <w:szCs w:val="20"/>
        </w:rPr>
        <w:t>.1.Bírósági eljárás kezdeményezése</w:t>
      </w:r>
    </w:p>
    <w:p w14:paraId="5E4A1589" w14:textId="7D0AA771" w:rsidR="009176A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Az Ön által tapasztalt jogellenes adatkezelés esetén polgári pert kezdeményezhet az Egyetem ellen. A per elbírálása a törvényszék hatáskörébe tartozik. A per – az Ön választása szerint – a lakóhelye szerinti törvényszék előtt is megindítható (a törvényszékek felsorolását és elérhetőségét az alábbi linken keresztül tekintheti meg: </w:t>
      </w:r>
      <w:hyperlink r:id="rId12" w:history="1">
        <w:r w:rsidR="009176A9" w:rsidRPr="00BA1B19">
          <w:rPr>
            <w:rStyle w:val="Hiperhivatkozs"/>
            <w:rFonts w:ascii="IBM Plex Serif Light" w:hAnsi="IBM Plex Serif Light"/>
            <w:sz w:val="20"/>
            <w:szCs w:val="20"/>
          </w:rPr>
          <w:t>http://birosag.hu/torvenyszekek</w:t>
        </w:r>
      </w:hyperlink>
      <w:r w:rsidR="00537A1A" w:rsidRPr="00BA1B19">
        <w:rPr>
          <w:rFonts w:ascii="IBM Plex Serif Light" w:hAnsi="IBM Plex Serif Light"/>
          <w:sz w:val="20"/>
          <w:szCs w:val="20"/>
        </w:rPr>
        <w:t>).</w:t>
      </w:r>
    </w:p>
    <w:p w14:paraId="62AFC935" w14:textId="38B8671C"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5</w:t>
      </w:r>
      <w:r w:rsidR="00147A09" w:rsidRPr="00BA1B19">
        <w:rPr>
          <w:rFonts w:ascii="IBM Plex Serif Light" w:hAnsi="IBM Plex Serif Light"/>
          <w:b/>
          <w:sz w:val="20"/>
          <w:szCs w:val="20"/>
        </w:rPr>
        <w:t>.2.Hatósági bejelentés</w:t>
      </w:r>
    </w:p>
    <w:p w14:paraId="0CC6D142"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 Nemzeti Adatvédelmi és Információszabadság Hatóságnál (www.naih.hu; 1363 Budapest, Pf.: 9.; telefon: +36-1-391-1400; fax: +36-1-391-1410; e-mail: ugyfelszolgalat@naih.hu) bejelentéssel bárki vizsgálatot kezdeményezhet arra hivatkozással, hogy személyes adatok kezelésével, illetve a közérdekű adatok vagy a közérdekből nyilvános adatok megismeréséhez fűződő jogok gyakorlásával kapcsolatban jogsérelem következett be, vagy an</w:t>
      </w:r>
      <w:r w:rsidR="00537A1A" w:rsidRPr="00BA1B19">
        <w:rPr>
          <w:rFonts w:ascii="IBM Plex Serif Light" w:hAnsi="IBM Plex Serif Light"/>
          <w:sz w:val="20"/>
          <w:szCs w:val="20"/>
        </w:rPr>
        <w:t>nak közvetlen veszélye fennáll.</w:t>
      </w:r>
    </w:p>
    <w:p w14:paraId="4256886C" w14:textId="155877D7" w:rsidR="00147A09" w:rsidRPr="00BA1B19" w:rsidRDefault="00473649" w:rsidP="00147A09">
      <w:pPr>
        <w:jc w:val="both"/>
        <w:rPr>
          <w:rFonts w:ascii="IBM Plex Serif Light" w:hAnsi="IBM Plex Serif Light"/>
          <w:b/>
          <w:sz w:val="20"/>
          <w:szCs w:val="20"/>
        </w:rPr>
      </w:pPr>
      <w:r w:rsidRPr="00BA1B19">
        <w:rPr>
          <w:rFonts w:ascii="IBM Plex Serif Light" w:hAnsi="IBM Plex Serif Light"/>
          <w:b/>
          <w:sz w:val="20"/>
          <w:szCs w:val="20"/>
        </w:rPr>
        <w:t>5</w:t>
      </w:r>
      <w:r w:rsidR="00147A09" w:rsidRPr="00BA1B19">
        <w:rPr>
          <w:rFonts w:ascii="IBM Plex Serif Light" w:hAnsi="IBM Plex Serif Light"/>
          <w:b/>
          <w:sz w:val="20"/>
          <w:szCs w:val="20"/>
        </w:rPr>
        <w:t>.3.Kikötés</w:t>
      </w:r>
    </w:p>
    <w:p w14:paraId="0CBC80F6"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Az adatkezelő fenntartja a jogot, hogy az adatkezelési tájékoztatóját megváltoztassa. Erre különösen akkor kerülhet sor, ha jogszabály azt kötelezővé teszi. Az adatkezelés megváltozása nem jelentheti a személyes adatok céltól eltérő kezelését. Az erre vonatkozó tájékoztatást az adatkezelő 15 nappal előtte közzéteszi honlapján.</w:t>
      </w:r>
    </w:p>
    <w:p w14:paraId="36AC1C28" w14:textId="77777777" w:rsidR="00147A09" w:rsidRPr="00BA1B19" w:rsidRDefault="00147A09" w:rsidP="00147A09">
      <w:pPr>
        <w:jc w:val="both"/>
        <w:rPr>
          <w:rFonts w:ascii="IBM Plex Serif Light" w:hAnsi="IBM Plex Serif Light"/>
          <w:sz w:val="20"/>
          <w:szCs w:val="20"/>
        </w:rPr>
      </w:pPr>
      <w:r w:rsidRPr="00BA1B19">
        <w:rPr>
          <w:rFonts w:ascii="IBM Plex Serif Light" w:hAnsi="IBM Plex Serif Light"/>
          <w:sz w:val="20"/>
          <w:szCs w:val="20"/>
        </w:rPr>
        <w:t xml:space="preserve">A jelen Tájékoztatóban nem rendezett kérdésekben a GDPR és az </w:t>
      </w:r>
      <w:proofErr w:type="spellStart"/>
      <w:r w:rsidRPr="00BA1B19">
        <w:rPr>
          <w:rFonts w:ascii="IBM Plex Serif Light" w:hAnsi="IBM Plex Serif Light"/>
          <w:sz w:val="20"/>
          <w:szCs w:val="20"/>
        </w:rPr>
        <w:t>Infotv</w:t>
      </w:r>
      <w:proofErr w:type="spellEnd"/>
      <w:r w:rsidRPr="00BA1B19">
        <w:rPr>
          <w:rFonts w:ascii="IBM Plex Serif Light" w:hAnsi="IBM Plex Serif Light"/>
          <w:sz w:val="20"/>
          <w:szCs w:val="20"/>
        </w:rPr>
        <w:t>. rendelkezései irányadók.</w:t>
      </w:r>
    </w:p>
    <w:p w14:paraId="2D73FFC3" w14:textId="7B8F67DB" w:rsidR="00147A09" w:rsidRDefault="00537A1A" w:rsidP="009401CF">
      <w:pPr>
        <w:jc w:val="both"/>
        <w:rPr>
          <w:rFonts w:ascii="IBM Plex Serif Light" w:hAnsi="IBM Plex Serif Light"/>
          <w:sz w:val="20"/>
          <w:szCs w:val="20"/>
        </w:rPr>
      </w:pPr>
      <w:r w:rsidRPr="00BA1B19">
        <w:rPr>
          <w:rFonts w:ascii="IBM Plex Serif Light" w:hAnsi="IBM Plex Serif Light"/>
          <w:sz w:val="20"/>
          <w:szCs w:val="20"/>
        </w:rPr>
        <w:t xml:space="preserve">Kelt: </w:t>
      </w:r>
      <w:r w:rsidR="00245B4C" w:rsidRPr="00BA1B19">
        <w:rPr>
          <w:rFonts w:ascii="IBM Plex Serif Light" w:hAnsi="IBM Plex Serif Light"/>
          <w:sz w:val="20"/>
          <w:szCs w:val="20"/>
        </w:rPr>
        <w:t>202</w:t>
      </w:r>
      <w:r w:rsidR="00A065CD" w:rsidRPr="00BA1B19">
        <w:rPr>
          <w:rFonts w:ascii="IBM Plex Serif Light" w:hAnsi="IBM Plex Serif Light"/>
          <w:sz w:val="20"/>
          <w:szCs w:val="20"/>
        </w:rPr>
        <w:t>6.</w:t>
      </w:r>
      <w:r w:rsidR="00F34464" w:rsidRPr="00BA1B19">
        <w:rPr>
          <w:rFonts w:ascii="IBM Plex Serif Light" w:hAnsi="IBM Plex Serif Light"/>
          <w:sz w:val="20"/>
          <w:szCs w:val="20"/>
        </w:rPr>
        <w:t>05. 04.</w:t>
      </w:r>
    </w:p>
    <w:p w14:paraId="4BD01A6A" w14:textId="77777777" w:rsidR="00732BFD" w:rsidRPr="00147A09" w:rsidRDefault="00732BFD" w:rsidP="009401CF">
      <w:pPr>
        <w:jc w:val="both"/>
        <w:rPr>
          <w:rFonts w:ascii="IBM Plex Serif Light" w:hAnsi="IBM Plex Serif Light"/>
          <w:sz w:val="20"/>
          <w:szCs w:val="20"/>
        </w:rPr>
      </w:pPr>
    </w:p>
    <w:sectPr w:rsidR="00732BFD" w:rsidRPr="00147A09" w:rsidSect="00DD33BE">
      <w:headerReference w:type="default" r:id="rId13"/>
      <w:footerReference w:type="even" r:id="rId14"/>
      <w:footerReference w:type="default" r:id="rId15"/>
      <w:pgSz w:w="11906" w:h="16838"/>
      <w:pgMar w:top="1985"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4B9AC" w14:textId="77777777" w:rsidR="00DB3A19" w:rsidRDefault="00DB3A19" w:rsidP="00754628">
      <w:pPr>
        <w:spacing w:after="0" w:line="240" w:lineRule="auto"/>
      </w:pPr>
      <w:r>
        <w:separator/>
      </w:r>
    </w:p>
  </w:endnote>
  <w:endnote w:type="continuationSeparator" w:id="0">
    <w:p w14:paraId="2EBAD9D4" w14:textId="77777777" w:rsidR="00DB3A19" w:rsidRDefault="00DB3A19" w:rsidP="0075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erif Light">
    <w:charset w:val="EE"/>
    <w:family w:val="roman"/>
    <w:pitch w:val="variable"/>
    <w:sig w:usb0="A000026F" w:usb1="5000203B" w:usb2="00000000" w:usb3="00000000" w:csb0="00000197" w:csb1="00000000"/>
    <w:embedRegular r:id="rId1" w:fontKey="{DC23808F-A699-4611-BA88-0EF5B1403283}"/>
    <w:embedBold r:id="rId2" w:fontKey="{4FE655F5-8F7B-4381-AB01-0D65234F8F8F}"/>
    <w:embedBoldItalic r:id="rId3" w:fontKey="{0ED48137-B62D-4232-8247-8B5AE246BFA0}"/>
  </w:font>
  <w:font w:name="Calibri">
    <w:panose1 w:val="020F0502020204030204"/>
    <w:charset w:val="00"/>
    <w:family w:val="swiss"/>
    <w:pitch w:val="variable"/>
    <w:sig w:usb0="E4002EFF" w:usb1="C200247B" w:usb2="00000009" w:usb3="00000000" w:csb0="000001FF" w:csb1="00000000"/>
    <w:embedRegular r:id="rId4" w:fontKey="{45C62495-EA29-4D2F-B882-83F511E3B741}"/>
    <w:embedBold r:id="rId5" w:fontKey="{B540F01F-3DAD-43AD-AC89-64BEF8D933B5}"/>
    <w:embedBoldItalic r:id="rId6" w:fontKey="{99754F81-C5C8-4642-9908-D78FDDC762CC}"/>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embedRegular r:id="rId7" w:fontKey="{9A7F18CF-D874-4D47-BEAE-DD72E5108A24}"/>
  </w:font>
  <w:font w:name="Verdana">
    <w:panose1 w:val="020B0604030504040204"/>
    <w:charset w:val="EE"/>
    <w:family w:val="swiss"/>
    <w:pitch w:val="variable"/>
    <w:sig w:usb0="A00006FF" w:usb1="4000205B" w:usb2="00000010" w:usb3="00000000" w:csb0="0000019F" w:csb1="00000000"/>
    <w:embedRegular r:id="rId8" w:fontKey="{32627971-3683-48C8-A910-ADFC0C8198AD}"/>
  </w:font>
  <w:font w:name="Raleway">
    <w:charset w:val="EE"/>
    <w:family w:val="auto"/>
    <w:pitch w:val="variable"/>
    <w:sig w:usb0="A00002FF" w:usb1="5000205B" w:usb2="00000000" w:usb3="00000000" w:csb0="00000197" w:csb1="00000000"/>
    <w:embedRegular r:id="rId9" w:fontKey="{E9222352-A18F-4646-869E-5140EFCCA275}"/>
  </w:font>
  <w:font w:name="Raleway Black">
    <w:charset w:val="EE"/>
    <w:family w:val="auto"/>
    <w:pitch w:val="variable"/>
    <w:sig w:usb0="A00002FF" w:usb1="5000205B" w:usb2="00000000" w:usb3="00000000" w:csb0="00000197" w:csb1="00000000"/>
    <w:embedRegular r:id="rId10" w:fontKey="{2214CCF8-5009-4D3F-BA12-A5925D3E9625}"/>
  </w:font>
  <w:font w:name="Raleway SemiBold">
    <w:charset w:val="EE"/>
    <w:family w:val="auto"/>
    <w:pitch w:val="variable"/>
    <w:sig w:usb0="A00002FF" w:usb1="5000205B" w:usb2="00000000" w:usb3="00000000" w:csb0="00000197" w:csb1="00000000"/>
    <w:embedRegular r:id="rId11" w:fontKey="{A7EEF5B8-1FAD-4D77-A6D2-56E22D16A20E}"/>
  </w:font>
  <w:font w:name="Raleway Light">
    <w:charset w:val="EE"/>
    <w:family w:val="auto"/>
    <w:pitch w:val="variable"/>
    <w:sig w:usb0="A00002FF" w:usb1="5000205B" w:usb2="00000000" w:usb3="00000000" w:csb0="00000197" w:csb1="00000000"/>
    <w:embedRegular r:id="rId12" w:fontKey="{2DDD1935-EE5E-4794-BDE9-4267888953AC}"/>
  </w:font>
  <w:font w:name="Calibri Light">
    <w:panose1 w:val="020F0302020204030204"/>
    <w:charset w:val="00"/>
    <w:family w:val="swiss"/>
    <w:pitch w:val="variable"/>
    <w:sig w:usb0="E4002EFF" w:usb1="C200247B" w:usb2="00000009" w:usb3="00000000" w:csb0="000001FF" w:csb1="00000000"/>
    <w:embedRegular r:id="rId13" w:fontKey="{158CD65B-BDA3-4343-88F8-1ED54EC404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1C61" w14:textId="77777777" w:rsidR="00DA73F5" w:rsidRDefault="00DA73F5" w:rsidP="00FC3B38">
    <w:pPr>
      <w:pStyle w:val="ll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16E0" w14:textId="77777777" w:rsidR="00DA73F5" w:rsidRPr="00FC3B38" w:rsidRDefault="00DA73F5" w:rsidP="00FC3B38">
    <w:pPr>
      <w:spacing w:after="0"/>
      <w:jc w:val="center"/>
      <w:rPr>
        <w:rFonts w:ascii="Raleway SemiBold" w:hAnsi="Raleway SemiBold"/>
        <w:sz w:val="20"/>
      </w:rPr>
    </w:pPr>
    <w:r w:rsidRPr="00FC3B38">
      <w:rPr>
        <w:rFonts w:ascii="Raleway SemiBold" w:hAnsi="Raleway SemiBold"/>
        <w:sz w:val="20"/>
      </w:rPr>
      <w:t>Pannon Egyetem • University of Pannonia</w:t>
    </w:r>
  </w:p>
  <w:p w14:paraId="4CCB6E9C" w14:textId="77777777" w:rsidR="00DA73F5" w:rsidRPr="00FC3B38" w:rsidRDefault="00DA73F5" w:rsidP="00FC3B38">
    <w:pPr>
      <w:spacing w:after="0"/>
      <w:jc w:val="center"/>
      <w:rPr>
        <w:rFonts w:ascii="Raleway Light" w:hAnsi="Raleway Light"/>
        <w:sz w:val="18"/>
      </w:rPr>
    </w:pPr>
    <w:r w:rsidRPr="00FC3B38">
      <w:rPr>
        <w:rFonts w:ascii="Raleway Light" w:hAnsi="Raleway Light"/>
        <w:sz w:val="18"/>
      </w:rPr>
      <w:t>8200 Veszprém, Egyetem utca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68345" w14:textId="77777777" w:rsidR="00DB3A19" w:rsidRDefault="00DB3A19" w:rsidP="00754628">
      <w:pPr>
        <w:spacing w:after="0" w:line="240" w:lineRule="auto"/>
      </w:pPr>
      <w:r>
        <w:separator/>
      </w:r>
    </w:p>
  </w:footnote>
  <w:footnote w:type="continuationSeparator" w:id="0">
    <w:p w14:paraId="62560E6B" w14:textId="77777777" w:rsidR="00DB3A19" w:rsidRDefault="00DB3A19" w:rsidP="00754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Look w:val="04A0" w:firstRow="1" w:lastRow="0" w:firstColumn="1" w:lastColumn="0" w:noHBand="0" w:noVBand="1"/>
    </w:tblPr>
    <w:tblGrid>
      <w:gridCol w:w="2694"/>
      <w:gridCol w:w="6368"/>
    </w:tblGrid>
    <w:tr w:rsidR="00DA73F5" w14:paraId="2A6C7AF1" w14:textId="77777777" w:rsidTr="00FC3B38">
      <w:tc>
        <w:tcPr>
          <w:tcW w:w="2694" w:type="dxa"/>
          <w:tcBorders>
            <w:top w:val="nil"/>
            <w:left w:val="nil"/>
            <w:bottom w:val="nil"/>
            <w:right w:val="nil"/>
          </w:tcBorders>
        </w:tcPr>
        <w:p w14:paraId="00625EF9" w14:textId="77777777" w:rsidR="00DA73F5" w:rsidRDefault="00DA73F5" w:rsidP="00FC3B38">
          <w:pPr>
            <w:pStyle w:val="lfej"/>
            <w:tabs>
              <w:tab w:val="clear" w:pos="4536"/>
              <w:tab w:val="clear" w:pos="9072"/>
              <w:tab w:val="left" w:pos="2390"/>
            </w:tabs>
            <w:rPr>
              <w:rFonts w:ascii="Raleway" w:hAnsi="Raleway"/>
              <w:sz w:val="36"/>
            </w:rPr>
          </w:pPr>
          <w:r w:rsidRPr="00FC3B38">
            <w:rPr>
              <w:rFonts w:ascii="Raleway Black" w:hAnsi="Raleway Black"/>
              <w:noProof/>
              <w:sz w:val="48"/>
              <w:lang w:val="en-US"/>
            </w:rPr>
            <w:drawing>
              <wp:anchor distT="0" distB="0" distL="114300" distR="114300" simplePos="0" relativeHeight="251658240" behindDoc="0" locked="0" layoutInCell="1" allowOverlap="1" wp14:anchorId="7A24D045" wp14:editId="7156E82A">
                <wp:simplePos x="0" y="0"/>
                <wp:positionH relativeFrom="column">
                  <wp:posOffset>417195</wp:posOffset>
                </wp:positionH>
                <wp:positionV relativeFrom="paragraph">
                  <wp:posOffset>6350</wp:posOffset>
                </wp:positionV>
                <wp:extent cx="958850" cy="958850"/>
                <wp:effectExtent l="0" t="0" r="0" b="0"/>
                <wp:wrapSquare wrapText="bothSides"/>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_cimer_fek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anchor>
            </w:drawing>
          </w:r>
        </w:p>
      </w:tc>
      <w:tc>
        <w:tcPr>
          <w:tcW w:w="6368" w:type="dxa"/>
          <w:tcBorders>
            <w:top w:val="nil"/>
            <w:left w:val="nil"/>
            <w:bottom w:val="nil"/>
            <w:right w:val="nil"/>
          </w:tcBorders>
          <w:vAlign w:val="center"/>
        </w:tcPr>
        <w:p w14:paraId="58E221B1" w14:textId="77777777" w:rsidR="00DA73F5" w:rsidRPr="00FC3B38" w:rsidRDefault="00DA73F5" w:rsidP="00FC3B38">
          <w:pPr>
            <w:pStyle w:val="lfej"/>
            <w:tabs>
              <w:tab w:val="clear" w:pos="4536"/>
              <w:tab w:val="clear" w:pos="9072"/>
              <w:tab w:val="left" w:pos="2390"/>
            </w:tabs>
            <w:rPr>
              <w:rFonts w:ascii="Raleway Black" w:hAnsi="Raleway Black"/>
              <w:sz w:val="44"/>
            </w:rPr>
          </w:pPr>
          <w:r w:rsidRPr="00FC3B38">
            <w:rPr>
              <w:rFonts w:ascii="Raleway Black" w:hAnsi="Raleway Black"/>
              <w:sz w:val="44"/>
            </w:rPr>
            <w:t>Pannon Egyetem</w:t>
          </w:r>
        </w:p>
        <w:p w14:paraId="763355B8" w14:textId="77777777" w:rsidR="00DA73F5" w:rsidRDefault="00DA73F5" w:rsidP="00FC3B38">
          <w:pPr>
            <w:pStyle w:val="lfej"/>
            <w:tabs>
              <w:tab w:val="clear" w:pos="4536"/>
              <w:tab w:val="clear" w:pos="9072"/>
              <w:tab w:val="left" w:pos="2390"/>
            </w:tabs>
            <w:rPr>
              <w:rFonts w:ascii="Raleway" w:hAnsi="Raleway"/>
              <w:sz w:val="36"/>
            </w:rPr>
          </w:pPr>
          <w:r w:rsidRPr="00FC3B38">
            <w:rPr>
              <w:rFonts w:ascii="Raleway" w:hAnsi="Raleway"/>
              <w:sz w:val="36"/>
            </w:rPr>
            <w:t>University of Pannonia</w:t>
          </w:r>
        </w:p>
      </w:tc>
    </w:tr>
  </w:tbl>
  <w:p w14:paraId="1EB53636" w14:textId="77777777" w:rsidR="00DA73F5" w:rsidRPr="00FC3B38" w:rsidRDefault="00DA73F5" w:rsidP="00FC3B38">
    <w:pPr>
      <w:pStyle w:val="lfej"/>
      <w:tabs>
        <w:tab w:val="clear" w:pos="4536"/>
        <w:tab w:val="clear" w:pos="9072"/>
        <w:tab w:val="left" w:pos="2390"/>
      </w:tabs>
      <w:rPr>
        <w:rFonts w:ascii="Raleway" w:hAnsi="Raleway"/>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15ACB"/>
    <w:multiLevelType w:val="hybridMultilevel"/>
    <w:tmpl w:val="CCD005C8"/>
    <w:lvl w:ilvl="0" w:tplc="60528110">
      <w:start w:val="5"/>
      <w:numFmt w:val="bullet"/>
      <w:lvlText w:val="-"/>
      <w:lvlJc w:val="left"/>
      <w:pPr>
        <w:ind w:left="1068" w:hanging="360"/>
      </w:pPr>
      <w:rPr>
        <w:rFonts w:ascii="IBM Plex Serif Light" w:eastAsiaTheme="minorHAnsi" w:hAnsi="IBM Plex Serif Light" w:cstheme="minorBidi" w:hint="default"/>
      </w:rPr>
    </w:lvl>
    <w:lvl w:ilvl="1" w:tplc="040E0003">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16cid:durableId="962617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628"/>
    <w:rsid w:val="000106ED"/>
    <w:rsid w:val="00037E48"/>
    <w:rsid w:val="00041739"/>
    <w:rsid w:val="00041E26"/>
    <w:rsid w:val="00043F3E"/>
    <w:rsid w:val="00070E33"/>
    <w:rsid w:val="00083C4A"/>
    <w:rsid w:val="00093E16"/>
    <w:rsid w:val="000A3A59"/>
    <w:rsid w:val="000B2554"/>
    <w:rsid w:val="000B50A1"/>
    <w:rsid w:val="000C00A7"/>
    <w:rsid w:val="000E266A"/>
    <w:rsid w:val="000E2E19"/>
    <w:rsid w:val="000E3860"/>
    <w:rsid w:val="000E45D0"/>
    <w:rsid w:val="000E5C40"/>
    <w:rsid w:val="000F0C8C"/>
    <w:rsid w:val="0010319F"/>
    <w:rsid w:val="00107CE6"/>
    <w:rsid w:val="00125A87"/>
    <w:rsid w:val="00147A09"/>
    <w:rsid w:val="0015094E"/>
    <w:rsid w:val="00154F92"/>
    <w:rsid w:val="00167BF2"/>
    <w:rsid w:val="00185B34"/>
    <w:rsid w:val="001966DF"/>
    <w:rsid w:val="001B552A"/>
    <w:rsid w:val="001D4F3B"/>
    <w:rsid w:val="001D69E5"/>
    <w:rsid w:val="001E2A86"/>
    <w:rsid w:val="001F45C4"/>
    <w:rsid w:val="00216B4A"/>
    <w:rsid w:val="002216E8"/>
    <w:rsid w:val="00226AE7"/>
    <w:rsid w:val="00241EEC"/>
    <w:rsid w:val="00245B4C"/>
    <w:rsid w:val="002756C6"/>
    <w:rsid w:val="00283D57"/>
    <w:rsid w:val="002922E9"/>
    <w:rsid w:val="0029525D"/>
    <w:rsid w:val="002D609A"/>
    <w:rsid w:val="00333E9C"/>
    <w:rsid w:val="00355303"/>
    <w:rsid w:val="00356C7C"/>
    <w:rsid w:val="003661E9"/>
    <w:rsid w:val="0037407B"/>
    <w:rsid w:val="003931F2"/>
    <w:rsid w:val="00395999"/>
    <w:rsid w:val="00397BD0"/>
    <w:rsid w:val="003A5FED"/>
    <w:rsid w:val="003B65FA"/>
    <w:rsid w:val="003C50F9"/>
    <w:rsid w:val="003C56D2"/>
    <w:rsid w:val="003C573B"/>
    <w:rsid w:val="003D5E60"/>
    <w:rsid w:val="003E3537"/>
    <w:rsid w:val="003E5773"/>
    <w:rsid w:val="00404224"/>
    <w:rsid w:val="0040494A"/>
    <w:rsid w:val="00414A72"/>
    <w:rsid w:val="00427B27"/>
    <w:rsid w:val="00430EC5"/>
    <w:rsid w:val="00453935"/>
    <w:rsid w:val="004546FE"/>
    <w:rsid w:val="0045708D"/>
    <w:rsid w:val="004639B1"/>
    <w:rsid w:val="00473649"/>
    <w:rsid w:val="00481C84"/>
    <w:rsid w:val="00492BB1"/>
    <w:rsid w:val="004949EF"/>
    <w:rsid w:val="004A4127"/>
    <w:rsid w:val="004B099C"/>
    <w:rsid w:val="004D2349"/>
    <w:rsid w:val="004D4716"/>
    <w:rsid w:val="004D5E9E"/>
    <w:rsid w:val="004E5C3D"/>
    <w:rsid w:val="004F4BF1"/>
    <w:rsid w:val="00515462"/>
    <w:rsid w:val="00522B18"/>
    <w:rsid w:val="00537A1A"/>
    <w:rsid w:val="005650AA"/>
    <w:rsid w:val="005761BD"/>
    <w:rsid w:val="005844AF"/>
    <w:rsid w:val="00592608"/>
    <w:rsid w:val="00592CAB"/>
    <w:rsid w:val="005A2593"/>
    <w:rsid w:val="005C1294"/>
    <w:rsid w:val="005D36D1"/>
    <w:rsid w:val="005E4212"/>
    <w:rsid w:val="005F1CBA"/>
    <w:rsid w:val="005F356F"/>
    <w:rsid w:val="00601968"/>
    <w:rsid w:val="00605B2A"/>
    <w:rsid w:val="00614AC6"/>
    <w:rsid w:val="006224B5"/>
    <w:rsid w:val="00624BF3"/>
    <w:rsid w:val="00630298"/>
    <w:rsid w:val="00632BD8"/>
    <w:rsid w:val="006418C5"/>
    <w:rsid w:val="00644F92"/>
    <w:rsid w:val="00652C2B"/>
    <w:rsid w:val="00655A43"/>
    <w:rsid w:val="006626FF"/>
    <w:rsid w:val="00672E0D"/>
    <w:rsid w:val="006761FD"/>
    <w:rsid w:val="00684EE6"/>
    <w:rsid w:val="006917B4"/>
    <w:rsid w:val="006A17E9"/>
    <w:rsid w:val="006A63F3"/>
    <w:rsid w:val="006A7D68"/>
    <w:rsid w:val="006B3530"/>
    <w:rsid w:val="006C26EE"/>
    <w:rsid w:val="006E041E"/>
    <w:rsid w:val="006E0F5F"/>
    <w:rsid w:val="006F3FB7"/>
    <w:rsid w:val="00717BF9"/>
    <w:rsid w:val="00730B05"/>
    <w:rsid w:val="007317E0"/>
    <w:rsid w:val="00732BFD"/>
    <w:rsid w:val="00733D11"/>
    <w:rsid w:val="00754628"/>
    <w:rsid w:val="00761984"/>
    <w:rsid w:val="00773750"/>
    <w:rsid w:val="007850FE"/>
    <w:rsid w:val="0078791B"/>
    <w:rsid w:val="007908A7"/>
    <w:rsid w:val="007A10DF"/>
    <w:rsid w:val="007A6DAD"/>
    <w:rsid w:val="007B7DD8"/>
    <w:rsid w:val="007C7155"/>
    <w:rsid w:val="007E6B01"/>
    <w:rsid w:val="007F375A"/>
    <w:rsid w:val="0081384E"/>
    <w:rsid w:val="00843E09"/>
    <w:rsid w:val="00864E14"/>
    <w:rsid w:val="0087501A"/>
    <w:rsid w:val="0088357C"/>
    <w:rsid w:val="008A0CFF"/>
    <w:rsid w:val="008A3931"/>
    <w:rsid w:val="008C2325"/>
    <w:rsid w:val="008D2472"/>
    <w:rsid w:val="009176A9"/>
    <w:rsid w:val="00932647"/>
    <w:rsid w:val="009356B6"/>
    <w:rsid w:val="009401CF"/>
    <w:rsid w:val="009415BD"/>
    <w:rsid w:val="00964DD6"/>
    <w:rsid w:val="00972A7A"/>
    <w:rsid w:val="00982B80"/>
    <w:rsid w:val="00992B22"/>
    <w:rsid w:val="009A0F7C"/>
    <w:rsid w:val="009A5860"/>
    <w:rsid w:val="009B155B"/>
    <w:rsid w:val="009B1C4E"/>
    <w:rsid w:val="00A05FA2"/>
    <w:rsid w:val="00A065CD"/>
    <w:rsid w:val="00A24C06"/>
    <w:rsid w:val="00A257EE"/>
    <w:rsid w:val="00A32C70"/>
    <w:rsid w:val="00A3502B"/>
    <w:rsid w:val="00A42705"/>
    <w:rsid w:val="00A50D6F"/>
    <w:rsid w:val="00A651E3"/>
    <w:rsid w:val="00A65A30"/>
    <w:rsid w:val="00A728F4"/>
    <w:rsid w:val="00A80905"/>
    <w:rsid w:val="00A868B6"/>
    <w:rsid w:val="00A91C96"/>
    <w:rsid w:val="00A91D48"/>
    <w:rsid w:val="00A95249"/>
    <w:rsid w:val="00AF688A"/>
    <w:rsid w:val="00B25C99"/>
    <w:rsid w:val="00B44098"/>
    <w:rsid w:val="00B612BE"/>
    <w:rsid w:val="00B61F2F"/>
    <w:rsid w:val="00B6626F"/>
    <w:rsid w:val="00B7032E"/>
    <w:rsid w:val="00B964FA"/>
    <w:rsid w:val="00BA1B19"/>
    <w:rsid w:val="00BB2765"/>
    <w:rsid w:val="00BB5D6F"/>
    <w:rsid w:val="00BB7A38"/>
    <w:rsid w:val="00BC256F"/>
    <w:rsid w:val="00BD0C74"/>
    <w:rsid w:val="00BE3658"/>
    <w:rsid w:val="00C003AF"/>
    <w:rsid w:val="00C02B17"/>
    <w:rsid w:val="00C10DFE"/>
    <w:rsid w:val="00C16E5D"/>
    <w:rsid w:val="00C36230"/>
    <w:rsid w:val="00C401DB"/>
    <w:rsid w:val="00C51370"/>
    <w:rsid w:val="00C656D3"/>
    <w:rsid w:val="00C73646"/>
    <w:rsid w:val="00C82711"/>
    <w:rsid w:val="00C94C64"/>
    <w:rsid w:val="00CB0B49"/>
    <w:rsid w:val="00CB7B83"/>
    <w:rsid w:val="00CD0A24"/>
    <w:rsid w:val="00CD5915"/>
    <w:rsid w:val="00CE4C21"/>
    <w:rsid w:val="00CE5D02"/>
    <w:rsid w:val="00D00A21"/>
    <w:rsid w:val="00D06BE9"/>
    <w:rsid w:val="00D14ED4"/>
    <w:rsid w:val="00D2497C"/>
    <w:rsid w:val="00D25883"/>
    <w:rsid w:val="00D34CA9"/>
    <w:rsid w:val="00D368A4"/>
    <w:rsid w:val="00D42FDB"/>
    <w:rsid w:val="00D50324"/>
    <w:rsid w:val="00D578F4"/>
    <w:rsid w:val="00D61D3E"/>
    <w:rsid w:val="00D629EA"/>
    <w:rsid w:val="00D67143"/>
    <w:rsid w:val="00DA45BC"/>
    <w:rsid w:val="00DA5207"/>
    <w:rsid w:val="00DA73F5"/>
    <w:rsid w:val="00DB0CA8"/>
    <w:rsid w:val="00DB3A19"/>
    <w:rsid w:val="00DB3BEC"/>
    <w:rsid w:val="00DC7AFD"/>
    <w:rsid w:val="00DD33BE"/>
    <w:rsid w:val="00DD4936"/>
    <w:rsid w:val="00DF345E"/>
    <w:rsid w:val="00E0469F"/>
    <w:rsid w:val="00E07572"/>
    <w:rsid w:val="00E16AB6"/>
    <w:rsid w:val="00E2304C"/>
    <w:rsid w:val="00E4083F"/>
    <w:rsid w:val="00E50A23"/>
    <w:rsid w:val="00E65BE4"/>
    <w:rsid w:val="00E840C3"/>
    <w:rsid w:val="00E87E07"/>
    <w:rsid w:val="00EB5BC3"/>
    <w:rsid w:val="00EC2C50"/>
    <w:rsid w:val="00EC78AA"/>
    <w:rsid w:val="00EE2C66"/>
    <w:rsid w:val="00F14273"/>
    <w:rsid w:val="00F34464"/>
    <w:rsid w:val="00F432DD"/>
    <w:rsid w:val="00F44D25"/>
    <w:rsid w:val="00F46037"/>
    <w:rsid w:val="00F50193"/>
    <w:rsid w:val="00F5502D"/>
    <w:rsid w:val="00F66799"/>
    <w:rsid w:val="00F9246D"/>
    <w:rsid w:val="00F92E05"/>
    <w:rsid w:val="00FA0362"/>
    <w:rsid w:val="00FA5BB6"/>
    <w:rsid w:val="00FB46BB"/>
    <w:rsid w:val="00FC3B38"/>
    <w:rsid w:val="00FD2FE0"/>
    <w:rsid w:val="00FF43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8E9B0"/>
  <w15:chartTrackingRefBased/>
  <w15:docId w15:val="{033F9B34-D6B1-40F5-9458-4E26A486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70E33"/>
  </w:style>
  <w:style w:type="paragraph" w:styleId="Cmsor3">
    <w:name w:val="heading 3"/>
    <w:basedOn w:val="Norml"/>
    <w:link w:val="Cmsor3Char"/>
    <w:uiPriority w:val="9"/>
    <w:qFormat/>
    <w:rsid w:val="00CB0B49"/>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54628"/>
    <w:pPr>
      <w:tabs>
        <w:tab w:val="center" w:pos="4536"/>
        <w:tab w:val="right" w:pos="9072"/>
      </w:tabs>
      <w:spacing w:after="0" w:line="240" w:lineRule="auto"/>
    </w:pPr>
  </w:style>
  <w:style w:type="character" w:customStyle="1" w:styleId="lfejChar">
    <w:name w:val="Élőfej Char"/>
    <w:basedOn w:val="Bekezdsalapbettpusa"/>
    <w:link w:val="lfej"/>
    <w:uiPriority w:val="99"/>
    <w:rsid w:val="00754628"/>
  </w:style>
  <w:style w:type="paragraph" w:styleId="llb">
    <w:name w:val="footer"/>
    <w:basedOn w:val="Norml"/>
    <w:link w:val="llbChar"/>
    <w:uiPriority w:val="99"/>
    <w:unhideWhenUsed/>
    <w:rsid w:val="00754628"/>
    <w:pPr>
      <w:tabs>
        <w:tab w:val="center" w:pos="4536"/>
        <w:tab w:val="right" w:pos="9072"/>
      </w:tabs>
      <w:spacing w:after="0" w:line="240" w:lineRule="auto"/>
    </w:pPr>
  </w:style>
  <w:style w:type="character" w:customStyle="1" w:styleId="llbChar">
    <w:name w:val="Élőláb Char"/>
    <w:basedOn w:val="Bekezdsalapbettpusa"/>
    <w:link w:val="llb"/>
    <w:uiPriority w:val="99"/>
    <w:rsid w:val="00754628"/>
  </w:style>
  <w:style w:type="table" w:styleId="Rcsostblzat">
    <w:name w:val="Table Grid"/>
    <w:basedOn w:val="Normltblzat"/>
    <w:uiPriority w:val="39"/>
    <w:rsid w:val="00754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rcsosvilgos">
    <w:name w:val="Grid Table Light"/>
    <w:basedOn w:val="Normltblzat"/>
    <w:uiPriority w:val="40"/>
    <w:rsid w:val="006224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Jegyzethivatkozs">
    <w:name w:val="annotation reference"/>
    <w:basedOn w:val="Bekezdsalapbettpusa"/>
    <w:uiPriority w:val="99"/>
    <w:semiHidden/>
    <w:unhideWhenUsed/>
    <w:rsid w:val="00537A1A"/>
    <w:rPr>
      <w:sz w:val="16"/>
      <w:szCs w:val="16"/>
    </w:rPr>
  </w:style>
  <w:style w:type="paragraph" w:styleId="Jegyzetszveg">
    <w:name w:val="annotation text"/>
    <w:basedOn w:val="Norml"/>
    <w:link w:val="JegyzetszvegChar"/>
    <w:uiPriority w:val="99"/>
    <w:unhideWhenUsed/>
    <w:rsid w:val="00537A1A"/>
    <w:pPr>
      <w:spacing w:line="240" w:lineRule="auto"/>
    </w:pPr>
    <w:rPr>
      <w:sz w:val="20"/>
      <w:szCs w:val="20"/>
    </w:rPr>
  </w:style>
  <w:style w:type="character" w:customStyle="1" w:styleId="JegyzetszvegChar">
    <w:name w:val="Jegyzetszöveg Char"/>
    <w:basedOn w:val="Bekezdsalapbettpusa"/>
    <w:link w:val="Jegyzetszveg"/>
    <w:uiPriority w:val="99"/>
    <w:rsid w:val="00537A1A"/>
    <w:rPr>
      <w:sz w:val="20"/>
      <w:szCs w:val="20"/>
    </w:rPr>
  </w:style>
  <w:style w:type="paragraph" w:styleId="Megjegyzstrgya">
    <w:name w:val="annotation subject"/>
    <w:basedOn w:val="Jegyzetszveg"/>
    <w:next w:val="Jegyzetszveg"/>
    <w:link w:val="MegjegyzstrgyaChar"/>
    <w:uiPriority w:val="99"/>
    <w:semiHidden/>
    <w:unhideWhenUsed/>
    <w:rsid w:val="00537A1A"/>
    <w:rPr>
      <w:b/>
      <w:bCs/>
    </w:rPr>
  </w:style>
  <w:style w:type="character" w:customStyle="1" w:styleId="MegjegyzstrgyaChar">
    <w:name w:val="Megjegyzés tárgya Char"/>
    <w:basedOn w:val="JegyzetszvegChar"/>
    <w:link w:val="Megjegyzstrgya"/>
    <w:uiPriority w:val="99"/>
    <w:semiHidden/>
    <w:rsid w:val="00537A1A"/>
    <w:rPr>
      <w:b/>
      <w:bCs/>
      <w:sz w:val="20"/>
      <w:szCs w:val="20"/>
    </w:rPr>
  </w:style>
  <w:style w:type="paragraph" w:styleId="Buborkszveg">
    <w:name w:val="Balloon Text"/>
    <w:basedOn w:val="Norml"/>
    <w:link w:val="BuborkszvegChar"/>
    <w:uiPriority w:val="99"/>
    <w:semiHidden/>
    <w:unhideWhenUsed/>
    <w:rsid w:val="00537A1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37A1A"/>
    <w:rPr>
      <w:rFonts w:ascii="Segoe UI" w:hAnsi="Segoe UI" w:cs="Segoe UI"/>
      <w:sz w:val="18"/>
      <w:szCs w:val="18"/>
    </w:rPr>
  </w:style>
  <w:style w:type="character" w:styleId="Hiperhivatkozs">
    <w:name w:val="Hyperlink"/>
    <w:basedOn w:val="Bekezdsalapbettpusa"/>
    <w:uiPriority w:val="99"/>
    <w:unhideWhenUsed/>
    <w:rsid w:val="00537A1A"/>
    <w:rPr>
      <w:color w:val="0563C1" w:themeColor="hyperlink"/>
      <w:u w:val="single"/>
    </w:rPr>
  </w:style>
  <w:style w:type="paragraph" w:customStyle="1" w:styleId="Default">
    <w:name w:val="Default"/>
    <w:rsid w:val="005761BD"/>
    <w:pPr>
      <w:autoSpaceDE w:val="0"/>
      <w:autoSpaceDN w:val="0"/>
      <w:adjustRightInd w:val="0"/>
      <w:spacing w:after="0" w:line="240" w:lineRule="auto"/>
    </w:pPr>
    <w:rPr>
      <w:rFonts w:ascii="Verdana" w:hAnsi="Verdana" w:cs="Verdana"/>
      <w:color w:val="000000"/>
      <w:sz w:val="24"/>
      <w:szCs w:val="24"/>
    </w:rPr>
  </w:style>
  <w:style w:type="character" w:styleId="Feloldatlanmegemlts">
    <w:name w:val="Unresolved Mention"/>
    <w:basedOn w:val="Bekezdsalapbettpusa"/>
    <w:uiPriority w:val="99"/>
    <w:semiHidden/>
    <w:unhideWhenUsed/>
    <w:rsid w:val="005650AA"/>
    <w:rPr>
      <w:color w:val="605E5C"/>
      <w:shd w:val="clear" w:color="auto" w:fill="E1DFDD"/>
    </w:rPr>
  </w:style>
  <w:style w:type="character" w:customStyle="1" w:styleId="Cmsor3Char">
    <w:name w:val="Címsor 3 Char"/>
    <w:basedOn w:val="Bekezdsalapbettpusa"/>
    <w:link w:val="Cmsor3"/>
    <w:uiPriority w:val="9"/>
    <w:rsid w:val="00CB0B49"/>
    <w:rPr>
      <w:rFonts w:ascii="Times New Roman" w:eastAsia="Times New Roman" w:hAnsi="Times New Roman" w:cs="Times New Roman"/>
      <w:b/>
      <w:bCs/>
      <w:sz w:val="27"/>
      <w:szCs w:val="27"/>
      <w:lang w:eastAsia="hu-HU"/>
    </w:rPr>
  </w:style>
  <w:style w:type="character" w:customStyle="1" w:styleId="sppb-blocknumber-number">
    <w:name w:val="sppb-blocknumber-number"/>
    <w:basedOn w:val="Bekezdsalapbettpusa"/>
    <w:rsid w:val="00CB0B49"/>
  </w:style>
  <w:style w:type="paragraph" w:styleId="Vltozat">
    <w:name w:val="Revision"/>
    <w:hidden/>
    <w:uiPriority w:val="99"/>
    <w:semiHidden/>
    <w:rsid w:val="00EC2C50"/>
    <w:pPr>
      <w:spacing w:after="0" w:line="240" w:lineRule="auto"/>
    </w:pPr>
  </w:style>
  <w:style w:type="paragraph" w:styleId="Listaszerbekezds">
    <w:name w:val="List Paragraph"/>
    <w:basedOn w:val="Norml"/>
    <w:uiPriority w:val="34"/>
    <w:qFormat/>
    <w:rsid w:val="00C73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569221">
      <w:bodyDiv w:val="1"/>
      <w:marLeft w:val="0"/>
      <w:marRight w:val="0"/>
      <w:marTop w:val="0"/>
      <w:marBottom w:val="0"/>
      <w:divBdr>
        <w:top w:val="none" w:sz="0" w:space="0" w:color="auto"/>
        <w:left w:val="none" w:sz="0" w:space="0" w:color="auto"/>
        <w:bottom w:val="none" w:sz="0" w:space="0" w:color="auto"/>
        <w:right w:val="none" w:sz="0" w:space="0" w:color="auto"/>
      </w:divBdr>
    </w:div>
    <w:div w:id="1358241953">
      <w:bodyDiv w:val="1"/>
      <w:marLeft w:val="0"/>
      <w:marRight w:val="0"/>
      <w:marTop w:val="0"/>
      <w:marBottom w:val="0"/>
      <w:divBdr>
        <w:top w:val="none" w:sz="0" w:space="0" w:color="auto"/>
        <w:left w:val="none" w:sz="0" w:space="0" w:color="auto"/>
        <w:bottom w:val="none" w:sz="0" w:space="0" w:color="auto"/>
        <w:right w:val="none" w:sz="0" w:space="0" w:color="auto"/>
      </w:divBdr>
      <w:divsChild>
        <w:div w:id="685256565">
          <w:marLeft w:val="0"/>
          <w:marRight w:val="0"/>
          <w:marTop w:val="0"/>
          <w:marBottom w:val="0"/>
          <w:divBdr>
            <w:top w:val="none" w:sz="0" w:space="0" w:color="auto"/>
            <w:left w:val="none" w:sz="0" w:space="0" w:color="auto"/>
            <w:bottom w:val="none" w:sz="0" w:space="0" w:color="auto"/>
            <w:right w:val="none" w:sz="0" w:space="0" w:color="auto"/>
          </w:divBdr>
          <w:divsChild>
            <w:div w:id="1951888580">
              <w:marLeft w:val="-225"/>
              <w:marRight w:val="-225"/>
              <w:marTop w:val="0"/>
              <w:marBottom w:val="0"/>
              <w:divBdr>
                <w:top w:val="none" w:sz="0" w:space="0" w:color="auto"/>
                <w:left w:val="none" w:sz="0" w:space="0" w:color="auto"/>
                <w:bottom w:val="none" w:sz="0" w:space="0" w:color="auto"/>
                <w:right w:val="none" w:sz="0" w:space="0" w:color="auto"/>
              </w:divBdr>
              <w:divsChild>
                <w:div w:id="1605192145">
                  <w:marLeft w:val="0"/>
                  <w:marRight w:val="0"/>
                  <w:marTop w:val="0"/>
                  <w:marBottom w:val="0"/>
                  <w:divBdr>
                    <w:top w:val="none" w:sz="0" w:space="0" w:color="auto"/>
                    <w:left w:val="none" w:sz="0" w:space="0" w:color="auto"/>
                    <w:bottom w:val="none" w:sz="0" w:space="0" w:color="auto"/>
                    <w:right w:val="none" w:sz="0" w:space="0" w:color="auto"/>
                  </w:divBdr>
                  <w:divsChild>
                    <w:div w:id="665938403">
                      <w:marLeft w:val="0"/>
                      <w:marRight w:val="0"/>
                      <w:marTop w:val="0"/>
                      <w:marBottom w:val="0"/>
                      <w:divBdr>
                        <w:top w:val="none" w:sz="0" w:space="0" w:color="auto"/>
                        <w:left w:val="none" w:sz="0" w:space="0" w:color="auto"/>
                        <w:bottom w:val="none" w:sz="0" w:space="0" w:color="auto"/>
                        <w:right w:val="none" w:sz="0" w:space="0" w:color="auto"/>
                      </w:divBdr>
                      <w:divsChild>
                        <w:div w:id="90207835">
                          <w:marLeft w:val="0"/>
                          <w:marRight w:val="0"/>
                          <w:marTop w:val="0"/>
                          <w:marBottom w:val="0"/>
                          <w:divBdr>
                            <w:top w:val="none" w:sz="0" w:space="0" w:color="auto"/>
                            <w:left w:val="none" w:sz="0" w:space="0" w:color="auto"/>
                            <w:bottom w:val="none" w:sz="0" w:space="0" w:color="auto"/>
                            <w:right w:val="none" w:sz="0" w:space="0" w:color="auto"/>
                          </w:divBdr>
                          <w:divsChild>
                            <w:div w:id="1936474303">
                              <w:marLeft w:val="0"/>
                              <w:marRight w:val="0"/>
                              <w:marTop w:val="0"/>
                              <w:marBottom w:val="0"/>
                              <w:divBdr>
                                <w:top w:val="none" w:sz="0" w:space="0" w:color="auto"/>
                                <w:left w:val="none" w:sz="0" w:space="0" w:color="auto"/>
                                <w:bottom w:val="none" w:sz="0" w:space="0" w:color="auto"/>
                                <w:right w:val="none" w:sz="0" w:space="0" w:color="auto"/>
                              </w:divBdr>
                              <w:divsChild>
                                <w:div w:id="205721327">
                                  <w:marLeft w:val="0"/>
                                  <w:marRight w:val="0"/>
                                  <w:marTop w:val="0"/>
                                  <w:marBottom w:val="0"/>
                                  <w:divBdr>
                                    <w:top w:val="none" w:sz="0" w:space="0" w:color="auto"/>
                                    <w:left w:val="none" w:sz="0" w:space="0" w:color="auto"/>
                                    <w:bottom w:val="none" w:sz="0" w:space="0" w:color="auto"/>
                                    <w:right w:val="none" w:sz="0" w:space="0" w:color="auto"/>
                                  </w:divBdr>
                                  <w:divsChild>
                                    <w:div w:id="933785358">
                                      <w:marLeft w:val="0"/>
                                      <w:marRight w:val="0"/>
                                      <w:marTop w:val="0"/>
                                      <w:marBottom w:val="0"/>
                                      <w:divBdr>
                                        <w:top w:val="none" w:sz="0" w:space="0" w:color="auto"/>
                                        <w:left w:val="none" w:sz="0" w:space="0" w:color="auto"/>
                                        <w:bottom w:val="none" w:sz="0" w:space="0" w:color="auto"/>
                                        <w:right w:val="none" w:sz="0" w:space="0" w:color="auto"/>
                                      </w:divBdr>
                                      <w:divsChild>
                                        <w:div w:id="4235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614390">
          <w:marLeft w:val="0"/>
          <w:marRight w:val="0"/>
          <w:marTop w:val="0"/>
          <w:marBottom w:val="0"/>
          <w:divBdr>
            <w:top w:val="none" w:sz="0" w:space="0" w:color="auto"/>
            <w:left w:val="none" w:sz="0" w:space="0" w:color="auto"/>
            <w:bottom w:val="none" w:sz="0" w:space="0" w:color="auto"/>
            <w:right w:val="none" w:sz="0" w:space="0" w:color="auto"/>
          </w:divBdr>
          <w:divsChild>
            <w:div w:id="92627492">
              <w:marLeft w:val="-225"/>
              <w:marRight w:val="-225"/>
              <w:marTop w:val="0"/>
              <w:marBottom w:val="0"/>
              <w:divBdr>
                <w:top w:val="none" w:sz="0" w:space="0" w:color="auto"/>
                <w:left w:val="none" w:sz="0" w:space="0" w:color="auto"/>
                <w:bottom w:val="none" w:sz="0" w:space="0" w:color="auto"/>
                <w:right w:val="none" w:sz="0" w:space="0" w:color="auto"/>
              </w:divBdr>
              <w:divsChild>
                <w:div w:id="2111536207">
                  <w:marLeft w:val="0"/>
                  <w:marRight w:val="0"/>
                  <w:marTop w:val="0"/>
                  <w:marBottom w:val="0"/>
                  <w:divBdr>
                    <w:top w:val="none" w:sz="0" w:space="0" w:color="auto"/>
                    <w:left w:val="none" w:sz="0" w:space="0" w:color="auto"/>
                    <w:bottom w:val="none" w:sz="0" w:space="0" w:color="auto"/>
                    <w:right w:val="none" w:sz="0" w:space="0" w:color="auto"/>
                  </w:divBdr>
                  <w:divsChild>
                    <w:div w:id="31348008">
                      <w:marLeft w:val="0"/>
                      <w:marRight w:val="0"/>
                      <w:marTop w:val="0"/>
                      <w:marBottom w:val="0"/>
                      <w:divBdr>
                        <w:top w:val="none" w:sz="0" w:space="0" w:color="auto"/>
                        <w:left w:val="none" w:sz="0" w:space="0" w:color="auto"/>
                        <w:bottom w:val="none" w:sz="0" w:space="0" w:color="auto"/>
                        <w:right w:val="none" w:sz="0" w:space="0" w:color="auto"/>
                      </w:divBdr>
                      <w:divsChild>
                        <w:div w:id="790981890">
                          <w:marLeft w:val="0"/>
                          <w:marRight w:val="0"/>
                          <w:marTop w:val="0"/>
                          <w:marBottom w:val="0"/>
                          <w:divBdr>
                            <w:top w:val="none" w:sz="0" w:space="0" w:color="auto"/>
                            <w:left w:val="none" w:sz="0" w:space="0" w:color="auto"/>
                            <w:bottom w:val="none" w:sz="0" w:space="0" w:color="auto"/>
                            <w:right w:val="none" w:sz="0" w:space="0" w:color="auto"/>
                          </w:divBdr>
                          <w:divsChild>
                            <w:div w:id="1019813090">
                              <w:marLeft w:val="0"/>
                              <w:marRight w:val="0"/>
                              <w:marTop w:val="0"/>
                              <w:marBottom w:val="0"/>
                              <w:divBdr>
                                <w:top w:val="none" w:sz="0" w:space="0" w:color="auto"/>
                                <w:left w:val="none" w:sz="0" w:space="0" w:color="auto"/>
                                <w:bottom w:val="none" w:sz="0" w:space="0" w:color="auto"/>
                                <w:right w:val="none" w:sz="0" w:space="0" w:color="auto"/>
                              </w:divBdr>
                              <w:divsChild>
                                <w:div w:id="1597791547">
                                  <w:marLeft w:val="0"/>
                                  <w:marRight w:val="0"/>
                                  <w:marTop w:val="0"/>
                                  <w:marBottom w:val="0"/>
                                  <w:divBdr>
                                    <w:top w:val="none" w:sz="0" w:space="0" w:color="auto"/>
                                    <w:left w:val="none" w:sz="0" w:space="0" w:color="auto"/>
                                    <w:bottom w:val="none" w:sz="0" w:space="0" w:color="auto"/>
                                    <w:right w:val="none" w:sz="0" w:space="0" w:color="auto"/>
                                  </w:divBdr>
                                  <w:divsChild>
                                    <w:div w:id="1680351180">
                                      <w:marLeft w:val="0"/>
                                      <w:marRight w:val="0"/>
                                      <w:marTop w:val="0"/>
                                      <w:marBottom w:val="0"/>
                                      <w:divBdr>
                                        <w:top w:val="none" w:sz="0" w:space="0" w:color="auto"/>
                                        <w:left w:val="none" w:sz="0" w:space="0" w:color="auto"/>
                                        <w:bottom w:val="none" w:sz="0" w:space="0" w:color="auto"/>
                                        <w:right w:val="none" w:sz="0" w:space="0" w:color="auto"/>
                                      </w:divBdr>
                                      <w:divsChild>
                                        <w:div w:id="573854328">
                                          <w:marLeft w:val="0"/>
                                          <w:marRight w:val="0"/>
                                          <w:marTop w:val="0"/>
                                          <w:marBottom w:val="0"/>
                                          <w:divBdr>
                                            <w:top w:val="none" w:sz="0" w:space="0" w:color="auto"/>
                                            <w:left w:val="none" w:sz="0" w:space="0" w:color="auto"/>
                                            <w:bottom w:val="none" w:sz="0" w:space="0" w:color="auto"/>
                                            <w:right w:val="none" w:sz="0" w:space="0" w:color="auto"/>
                                          </w:divBdr>
                                          <w:divsChild>
                                            <w:div w:id="536355797">
                                              <w:marLeft w:val="0"/>
                                              <w:marRight w:val="0"/>
                                              <w:marTop w:val="0"/>
                                              <w:marBottom w:val="0"/>
                                              <w:divBdr>
                                                <w:top w:val="none" w:sz="0" w:space="0" w:color="auto"/>
                                                <w:left w:val="none" w:sz="0" w:space="0" w:color="auto"/>
                                                <w:bottom w:val="none" w:sz="0" w:space="0" w:color="auto"/>
                                                <w:right w:val="none" w:sz="0" w:space="0" w:color="auto"/>
                                              </w:divBdr>
                                              <w:divsChild>
                                                <w:div w:id="83357206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678653">
                              <w:marLeft w:val="0"/>
                              <w:marRight w:val="0"/>
                              <w:marTop w:val="0"/>
                              <w:marBottom w:val="0"/>
                              <w:divBdr>
                                <w:top w:val="none" w:sz="0" w:space="0" w:color="auto"/>
                                <w:left w:val="none" w:sz="0" w:space="0" w:color="auto"/>
                                <w:bottom w:val="none" w:sz="0" w:space="0" w:color="auto"/>
                                <w:right w:val="none" w:sz="0" w:space="0" w:color="auto"/>
                              </w:divBdr>
                              <w:divsChild>
                                <w:div w:id="604994540">
                                  <w:marLeft w:val="0"/>
                                  <w:marRight w:val="0"/>
                                  <w:marTop w:val="0"/>
                                  <w:marBottom w:val="0"/>
                                  <w:divBdr>
                                    <w:top w:val="none" w:sz="0" w:space="0" w:color="auto"/>
                                    <w:left w:val="none" w:sz="0" w:space="0" w:color="auto"/>
                                    <w:bottom w:val="none" w:sz="0" w:space="0" w:color="auto"/>
                                    <w:right w:val="none" w:sz="0" w:space="0" w:color="auto"/>
                                  </w:divBdr>
                                  <w:divsChild>
                                    <w:div w:id="703869226">
                                      <w:marLeft w:val="0"/>
                                      <w:marRight w:val="0"/>
                                      <w:marTop w:val="0"/>
                                      <w:marBottom w:val="0"/>
                                      <w:divBdr>
                                        <w:top w:val="none" w:sz="0" w:space="0" w:color="auto"/>
                                        <w:left w:val="none" w:sz="0" w:space="0" w:color="auto"/>
                                        <w:bottom w:val="none" w:sz="0" w:space="0" w:color="auto"/>
                                        <w:right w:val="none" w:sz="0" w:space="0" w:color="auto"/>
                                      </w:divBdr>
                                      <w:divsChild>
                                        <w:div w:id="1181891115">
                                          <w:marLeft w:val="0"/>
                                          <w:marRight w:val="0"/>
                                          <w:marTop w:val="0"/>
                                          <w:marBottom w:val="0"/>
                                          <w:divBdr>
                                            <w:top w:val="none" w:sz="0" w:space="0" w:color="auto"/>
                                            <w:left w:val="none" w:sz="0" w:space="0" w:color="auto"/>
                                            <w:bottom w:val="none" w:sz="0" w:space="0" w:color="auto"/>
                                            <w:right w:val="none" w:sz="0" w:space="0" w:color="auto"/>
                                          </w:divBdr>
                                          <w:divsChild>
                                            <w:div w:id="1624339499">
                                              <w:marLeft w:val="0"/>
                                              <w:marRight w:val="0"/>
                                              <w:marTop w:val="0"/>
                                              <w:marBottom w:val="0"/>
                                              <w:divBdr>
                                                <w:top w:val="none" w:sz="0" w:space="0" w:color="auto"/>
                                                <w:left w:val="none" w:sz="0" w:space="0" w:color="auto"/>
                                                <w:bottom w:val="none" w:sz="0" w:space="0" w:color="auto"/>
                                                <w:right w:val="none" w:sz="0" w:space="0" w:color="auto"/>
                                              </w:divBdr>
                                              <w:divsChild>
                                                <w:div w:id="75524961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301109">
                              <w:marLeft w:val="0"/>
                              <w:marRight w:val="0"/>
                              <w:marTop w:val="0"/>
                              <w:marBottom w:val="0"/>
                              <w:divBdr>
                                <w:top w:val="none" w:sz="0" w:space="0" w:color="auto"/>
                                <w:left w:val="none" w:sz="0" w:space="0" w:color="auto"/>
                                <w:bottom w:val="none" w:sz="0" w:space="0" w:color="auto"/>
                                <w:right w:val="none" w:sz="0" w:space="0" w:color="auto"/>
                              </w:divBdr>
                              <w:divsChild>
                                <w:div w:id="705912769">
                                  <w:marLeft w:val="0"/>
                                  <w:marRight w:val="0"/>
                                  <w:marTop w:val="0"/>
                                  <w:marBottom w:val="0"/>
                                  <w:divBdr>
                                    <w:top w:val="none" w:sz="0" w:space="0" w:color="auto"/>
                                    <w:left w:val="none" w:sz="0" w:space="0" w:color="auto"/>
                                    <w:bottom w:val="none" w:sz="0" w:space="0" w:color="auto"/>
                                    <w:right w:val="none" w:sz="0" w:space="0" w:color="auto"/>
                                  </w:divBdr>
                                  <w:divsChild>
                                    <w:div w:id="446043639">
                                      <w:marLeft w:val="0"/>
                                      <w:marRight w:val="0"/>
                                      <w:marTop w:val="0"/>
                                      <w:marBottom w:val="0"/>
                                      <w:divBdr>
                                        <w:top w:val="none" w:sz="0" w:space="0" w:color="auto"/>
                                        <w:left w:val="none" w:sz="0" w:space="0" w:color="auto"/>
                                        <w:bottom w:val="none" w:sz="0" w:space="0" w:color="auto"/>
                                        <w:right w:val="none" w:sz="0" w:space="0" w:color="auto"/>
                                      </w:divBdr>
                                      <w:divsChild>
                                        <w:div w:id="1309166294">
                                          <w:marLeft w:val="0"/>
                                          <w:marRight w:val="0"/>
                                          <w:marTop w:val="0"/>
                                          <w:marBottom w:val="0"/>
                                          <w:divBdr>
                                            <w:top w:val="none" w:sz="0" w:space="0" w:color="auto"/>
                                            <w:left w:val="none" w:sz="0" w:space="0" w:color="auto"/>
                                            <w:bottom w:val="none" w:sz="0" w:space="0" w:color="auto"/>
                                            <w:right w:val="none" w:sz="0" w:space="0" w:color="auto"/>
                                          </w:divBdr>
                                          <w:divsChild>
                                            <w:div w:id="2014648771">
                                              <w:marLeft w:val="0"/>
                                              <w:marRight w:val="0"/>
                                              <w:marTop w:val="0"/>
                                              <w:marBottom w:val="0"/>
                                              <w:divBdr>
                                                <w:top w:val="none" w:sz="0" w:space="0" w:color="auto"/>
                                                <w:left w:val="none" w:sz="0" w:space="0" w:color="auto"/>
                                                <w:bottom w:val="none" w:sz="0" w:space="0" w:color="auto"/>
                                                <w:right w:val="none" w:sz="0" w:space="0" w:color="auto"/>
                                              </w:divBdr>
                                              <w:divsChild>
                                                <w:div w:id="24098785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699796">
                              <w:marLeft w:val="0"/>
                              <w:marRight w:val="0"/>
                              <w:marTop w:val="0"/>
                              <w:marBottom w:val="0"/>
                              <w:divBdr>
                                <w:top w:val="none" w:sz="0" w:space="0" w:color="auto"/>
                                <w:left w:val="none" w:sz="0" w:space="0" w:color="auto"/>
                                <w:bottom w:val="none" w:sz="0" w:space="0" w:color="auto"/>
                                <w:right w:val="none" w:sz="0" w:space="0" w:color="auto"/>
                              </w:divBdr>
                              <w:divsChild>
                                <w:div w:id="1199319766">
                                  <w:marLeft w:val="0"/>
                                  <w:marRight w:val="0"/>
                                  <w:marTop w:val="0"/>
                                  <w:marBottom w:val="0"/>
                                  <w:divBdr>
                                    <w:top w:val="none" w:sz="0" w:space="0" w:color="auto"/>
                                    <w:left w:val="none" w:sz="0" w:space="0" w:color="auto"/>
                                    <w:bottom w:val="none" w:sz="0" w:space="0" w:color="auto"/>
                                    <w:right w:val="none" w:sz="0" w:space="0" w:color="auto"/>
                                  </w:divBdr>
                                  <w:divsChild>
                                    <w:div w:id="1756512055">
                                      <w:marLeft w:val="0"/>
                                      <w:marRight w:val="0"/>
                                      <w:marTop w:val="0"/>
                                      <w:marBottom w:val="0"/>
                                      <w:divBdr>
                                        <w:top w:val="none" w:sz="0" w:space="0" w:color="auto"/>
                                        <w:left w:val="none" w:sz="0" w:space="0" w:color="auto"/>
                                        <w:bottom w:val="none" w:sz="0" w:space="0" w:color="auto"/>
                                        <w:right w:val="none" w:sz="0" w:space="0" w:color="auto"/>
                                      </w:divBdr>
                                      <w:divsChild>
                                        <w:div w:id="1520241144">
                                          <w:marLeft w:val="0"/>
                                          <w:marRight w:val="0"/>
                                          <w:marTop w:val="0"/>
                                          <w:marBottom w:val="0"/>
                                          <w:divBdr>
                                            <w:top w:val="none" w:sz="0" w:space="0" w:color="auto"/>
                                            <w:left w:val="none" w:sz="0" w:space="0" w:color="auto"/>
                                            <w:bottom w:val="none" w:sz="0" w:space="0" w:color="auto"/>
                                            <w:right w:val="none" w:sz="0" w:space="0" w:color="auto"/>
                                          </w:divBdr>
                                          <w:divsChild>
                                            <w:div w:id="773945064">
                                              <w:marLeft w:val="0"/>
                                              <w:marRight w:val="0"/>
                                              <w:marTop w:val="0"/>
                                              <w:marBottom w:val="0"/>
                                              <w:divBdr>
                                                <w:top w:val="none" w:sz="0" w:space="0" w:color="auto"/>
                                                <w:left w:val="none" w:sz="0" w:space="0" w:color="auto"/>
                                                <w:bottom w:val="none" w:sz="0" w:space="0" w:color="auto"/>
                                                <w:right w:val="none" w:sz="0" w:space="0" w:color="auto"/>
                                              </w:divBdr>
                                              <w:divsChild>
                                                <w:div w:id="45522289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711720">
      <w:bodyDiv w:val="1"/>
      <w:marLeft w:val="0"/>
      <w:marRight w:val="0"/>
      <w:marTop w:val="0"/>
      <w:marBottom w:val="0"/>
      <w:divBdr>
        <w:top w:val="none" w:sz="0" w:space="0" w:color="auto"/>
        <w:left w:val="none" w:sz="0" w:space="0" w:color="auto"/>
        <w:bottom w:val="none" w:sz="0" w:space="0" w:color="auto"/>
        <w:right w:val="none" w:sz="0" w:space="0" w:color="auto"/>
      </w:divBdr>
      <w:divsChild>
        <w:div w:id="475605891">
          <w:marLeft w:val="0"/>
          <w:marRight w:val="0"/>
          <w:marTop w:val="0"/>
          <w:marBottom w:val="0"/>
          <w:divBdr>
            <w:top w:val="none" w:sz="0" w:space="0" w:color="auto"/>
            <w:left w:val="none" w:sz="0" w:space="0" w:color="auto"/>
            <w:bottom w:val="none" w:sz="0" w:space="0" w:color="auto"/>
            <w:right w:val="none" w:sz="0" w:space="0" w:color="auto"/>
          </w:divBdr>
        </w:div>
        <w:div w:id="1136025364">
          <w:marLeft w:val="0"/>
          <w:marRight w:val="0"/>
          <w:marTop w:val="0"/>
          <w:marBottom w:val="0"/>
          <w:divBdr>
            <w:top w:val="none" w:sz="0" w:space="0" w:color="auto"/>
            <w:left w:val="none" w:sz="0" w:space="0" w:color="auto"/>
            <w:bottom w:val="none" w:sz="0" w:space="0" w:color="auto"/>
            <w:right w:val="none" w:sz="0" w:space="0" w:color="auto"/>
          </w:divBdr>
        </w:div>
        <w:div w:id="610626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tvedelem@uni-pannon.h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i-pannon.hu" TargetMode="External"/><Relationship Id="rId12" Type="http://schemas.openxmlformats.org/officeDocument/2006/relationships/hyperlink" Target="http://birosag.hu/torvenyszeke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i-pannon.hu/szabalyzatok?filter%5Bsearch%5D=adat&amp;filter%5Bcategory%5D"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almaszas.uni-pannon.hu" TargetMode="External"/><Relationship Id="rId4" Type="http://schemas.openxmlformats.org/officeDocument/2006/relationships/webSettings" Target="webSettings.xml"/><Relationship Id="rId9" Type="http://schemas.openxmlformats.org/officeDocument/2006/relationships/hyperlink" Target="mailto:adatvedelem@uni-pannon.h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2983</Words>
  <Characters>20586</Characters>
  <Application>Microsoft Office Word</Application>
  <DocSecurity>0</DocSecurity>
  <Lines>171</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Selmeczy Géza Balázs</cp:lastModifiedBy>
  <cp:revision>6</cp:revision>
  <cp:lastPrinted>2026-09-14T14:14:00Z</cp:lastPrinted>
  <dcterms:created xsi:type="dcterms:W3CDTF">2026-09-08T11:27:00Z</dcterms:created>
  <dcterms:modified xsi:type="dcterms:W3CDTF">2026-09-14T15:23:00Z</dcterms:modified>
</cp:coreProperties>
</file>