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36555"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b/>
          <w:sz w:val="24"/>
          <w:szCs w:val="24"/>
        </w:rPr>
        <w:t>University of Pannonia</w:t>
      </w:r>
    </w:p>
    <w:p w14:paraId="69231E21"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sz w:val="24"/>
          <w:szCs w:val="24"/>
        </w:rPr>
        <w:t>University of Pannonia • University of Pannonia</w:t>
      </w:r>
    </w:p>
    <w:p w14:paraId="0347D74C" w14:textId="77777777" w:rsidR="005B6469" w:rsidRPr="00770B91" w:rsidRDefault="00000000">
      <w:pPr>
        <w:jc w:val="center"/>
        <w:rPr>
          <w:rFonts w:ascii="Times New Roman" w:hAnsi="Times New Roman" w:cs="Times New Roman"/>
          <w:sz w:val="24"/>
          <w:szCs w:val="24"/>
        </w:rPr>
      </w:pPr>
      <w:r w:rsidRPr="00770B91">
        <w:rPr>
          <w:rFonts w:ascii="Times New Roman" w:hAnsi="Times New Roman" w:cs="Times New Roman"/>
          <w:sz w:val="24"/>
          <w:szCs w:val="24"/>
        </w:rPr>
        <w:t>8200 Veszprém, Egyetem Street 10.</w:t>
      </w:r>
    </w:p>
    <w:p w14:paraId="761B2306"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b/>
          <w:sz w:val="24"/>
          <w:szCs w:val="24"/>
        </w:rPr>
        <w:t>PRIVACY NOTICE</w:t>
      </w:r>
    </w:p>
    <w:p w14:paraId="0A1B81AA" w14:textId="77777777" w:rsidR="005B6469" w:rsidRPr="00770B91" w:rsidRDefault="00000000">
      <w:pPr>
        <w:spacing w:after="160"/>
        <w:jc w:val="center"/>
        <w:rPr>
          <w:rFonts w:ascii="Times New Roman" w:hAnsi="Times New Roman" w:cs="Times New Roman"/>
          <w:sz w:val="24"/>
          <w:szCs w:val="24"/>
        </w:rPr>
      </w:pPr>
      <w:r w:rsidRPr="00770B91">
        <w:rPr>
          <w:rFonts w:ascii="Times New Roman" w:hAnsi="Times New Roman" w:cs="Times New Roman"/>
          <w:b/>
          <w:sz w:val="24"/>
          <w:szCs w:val="24"/>
        </w:rPr>
        <w:t>FOR PERSONS COMPLETING THE REGISTRATION FORM REQUIRED TO USE THE CLIMBING WALL OPERATED BY THE UNIVERSITY OF PANNONIA AND FOR USERS OF THE CLIMBING WALL</w:t>
      </w:r>
    </w:p>
    <w:p w14:paraId="5C4A1120" w14:textId="77777777" w:rsidR="005B6469" w:rsidRPr="00770B91" w:rsidRDefault="00000000">
      <w:pPr>
        <w:spacing w:after="160"/>
        <w:rPr>
          <w:rFonts w:ascii="Times New Roman" w:hAnsi="Times New Roman" w:cs="Times New Roman"/>
          <w:sz w:val="24"/>
          <w:szCs w:val="24"/>
        </w:rPr>
      </w:pPr>
      <w:r w:rsidRPr="00770B91">
        <w:rPr>
          <w:rFonts w:ascii="Times New Roman" w:hAnsi="Times New Roman" w:cs="Times New Roman"/>
          <w:sz w:val="24"/>
          <w:szCs w:val="24"/>
        </w:rPr>
        <w:t>The University of Pannonia (hereinafter: “UP”), pursuant to Regulation (EU) 2016/679 of the European Parliament and of the Council (the “GDPR”) and Act CXII of 2011 on Informational Self-Determination and Freedom of Information (the “Infotv.”), hereby informs users of the climbing wall operated by the University of Pannonia and persons completing the registration form required for its use (hereinafter: “Data Subjects”), and their legal representatives, about the circumstances of the processing of personal data:</w:t>
      </w:r>
    </w:p>
    <w:p w14:paraId="207FE593" w14:textId="77777777" w:rsidR="005B6469" w:rsidRPr="00770B91" w:rsidRDefault="00000000">
      <w:pPr>
        <w:spacing w:after="100"/>
        <w:rPr>
          <w:rFonts w:ascii="Times New Roman" w:hAnsi="Times New Roman" w:cs="Times New Roman"/>
          <w:sz w:val="24"/>
          <w:szCs w:val="24"/>
        </w:rPr>
      </w:pPr>
      <w:r w:rsidRPr="00770B91">
        <w:rPr>
          <w:rFonts w:ascii="Times New Roman" w:hAnsi="Times New Roman" w:cs="Times New Roman"/>
          <w:b/>
          <w:sz w:val="24"/>
          <w:szCs w:val="24"/>
        </w:rPr>
        <w:t>1. DATA CONTROLLER(S)</w:t>
      </w:r>
    </w:p>
    <w:p w14:paraId="6596EFEC"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1.1. Name: University of Pannonia</w:t>
      </w:r>
    </w:p>
    <w:p w14:paraId="6A7F216D"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Institutional identifier: FI80554</w:t>
      </w:r>
    </w:p>
    <w:p w14:paraId="2A3233A2"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Registered office: 8200 Veszprém, Egyetem Street 10.</w:t>
      </w:r>
    </w:p>
    <w:p w14:paraId="62F389F1"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Website: www.uni-pannon.hu</w:t>
      </w:r>
    </w:p>
    <w:p w14:paraId="33FFD651"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Data Protection Officer of the University of Pannonia:</w:t>
      </w:r>
    </w:p>
    <w:p w14:paraId="78CDAD40"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EU-Tender Gazdasági Szaktanácsadó Kft.</w:t>
      </w:r>
    </w:p>
    <w:p w14:paraId="057C6990"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Company registration number: 01-09-980262</w:t>
      </w:r>
    </w:p>
    <w:p w14:paraId="10EA6FCA"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Tax number: 23830619-2-41</w:t>
      </w:r>
    </w:p>
    <w:p w14:paraId="0CCF4DE3"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Registered office: 1024 Budapest, Retek Street 20.</w:t>
      </w:r>
    </w:p>
    <w:p w14:paraId="07EBA51B"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Contact: adatvedelem@uni-pannon.hu</w:t>
      </w:r>
    </w:p>
    <w:p w14:paraId="7629B3A7"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Data protection contact person of the University of Pannonia:</w:t>
      </w:r>
    </w:p>
    <w:p w14:paraId="38DE0C5F"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Dr Adrienn Zsargó – lawyer</w:t>
      </w:r>
    </w:p>
    <w:p w14:paraId="398D7859"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Contact address: 8200 Veszprém, Egyetem Street 10.</w:t>
      </w:r>
    </w:p>
    <w:p w14:paraId="034EAE06"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Telephone: +36 (88) 623-000 / 3744</w:t>
      </w:r>
    </w:p>
    <w:p w14:paraId="7C76DECA"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E-mail: adatvedelem@uni-pannon.hu</w:t>
      </w:r>
    </w:p>
    <w:p w14:paraId="774DD794" w14:textId="77777777" w:rsidR="005B6469" w:rsidRPr="00770B91" w:rsidRDefault="00000000">
      <w:pPr>
        <w:spacing w:after="100"/>
        <w:rPr>
          <w:rFonts w:ascii="Times New Roman" w:hAnsi="Times New Roman" w:cs="Times New Roman"/>
          <w:sz w:val="24"/>
          <w:szCs w:val="24"/>
        </w:rPr>
      </w:pPr>
      <w:r w:rsidRPr="00770B91">
        <w:rPr>
          <w:rFonts w:ascii="Times New Roman" w:hAnsi="Times New Roman" w:cs="Times New Roman"/>
          <w:b/>
          <w:sz w:val="24"/>
          <w:szCs w:val="24"/>
        </w:rPr>
        <w:t>2. LEGISLATION, PRINCIPLES AND BASIC CONCEPTS UNDERLYING DATA PROCESSING</w:t>
      </w:r>
    </w:p>
    <w:p w14:paraId="005444C7"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b/>
          <w:sz w:val="24"/>
          <w:szCs w:val="24"/>
        </w:rPr>
        <w:t>2.1. Legislation</w:t>
      </w:r>
    </w:p>
    <w:p w14:paraId="3BDF2B15"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Act CXII of 2011 on Informational Self-Determination and Freedom of Information (hereinafter: Infotv.).</w:t>
      </w:r>
    </w:p>
    <w:p w14:paraId="7B84A596"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 xml:space="preserve">Regulation (EU) 2016/679 of the European Parliament and of the Council of 27 April 2016 on the protection of natural persons with regard to the processing of personal data and on the free </w:t>
      </w:r>
      <w:r w:rsidRPr="00770B91">
        <w:rPr>
          <w:rFonts w:ascii="Times New Roman" w:hAnsi="Times New Roman" w:cs="Times New Roman"/>
          <w:sz w:val="24"/>
          <w:szCs w:val="24"/>
        </w:rPr>
        <w:lastRenderedPageBreak/>
        <w:t>movement of such data, repealing Directive 95/46/EC (General Data Protection Regulation, GDPR).</w:t>
      </w:r>
    </w:p>
    <w:p w14:paraId="2AD1555E" w14:textId="77777777" w:rsidR="005B6469" w:rsidRPr="00770B91" w:rsidRDefault="00000000">
      <w:pPr>
        <w:rPr>
          <w:rFonts w:ascii="Times New Roman" w:hAnsi="Times New Roman" w:cs="Times New Roman"/>
          <w:sz w:val="24"/>
          <w:szCs w:val="24"/>
        </w:rPr>
      </w:pPr>
      <w:r w:rsidRPr="00770B91">
        <w:rPr>
          <w:rFonts w:ascii="Times New Roman" w:hAnsi="Times New Roman" w:cs="Times New Roman"/>
          <w:sz w:val="24"/>
          <w:szCs w:val="24"/>
        </w:rPr>
        <w:br w:type="page"/>
      </w:r>
    </w:p>
    <w:p w14:paraId="3BC4C3F3"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b/>
          <w:sz w:val="24"/>
          <w:szCs w:val="24"/>
        </w:rPr>
        <w:lastRenderedPageBreak/>
        <w:t>University of Pannonia</w:t>
      </w:r>
    </w:p>
    <w:p w14:paraId="069E2217"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sz w:val="24"/>
          <w:szCs w:val="24"/>
        </w:rPr>
        <w:t>University of Pannonia • University of Pannonia</w:t>
      </w:r>
    </w:p>
    <w:p w14:paraId="7B8E738A" w14:textId="77777777" w:rsidR="005B6469" w:rsidRPr="00770B91" w:rsidRDefault="00000000">
      <w:pPr>
        <w:jc w:val="center"/>
        <w:rPr>
          <w:rFonts w:ascii="Times New Roman" w:hAnsi="Times New Roman" w:cs="Times New Roman"/>
          <w:sz w:val="24"/>
          <w:szCs w:val="24"/>
        </w:rPr>
      </w:pPr>
      <w:r w:rsidRPr="00770B91">
        <w:rPr>
          <w:rFonts w:ascii="Times New Roman" w:hAnsi="Times New Roman" w:cs="Times New Roman"/>
          <w:sz w:val="24"/>
          <w:szCs w:val="24"/>
        </w:rPr>
        <w:t>8200 Veszprém, University Street 10.</w:t>
      </w:r>
    </w:p>
    <w:p w14:paraId="22F37543"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b/>
          <w:sz w:val="24"/>
          <w:szCs w:val="24"/>
        </w:rPr>
        <w:t>2.2. Principles of data processing</w:t>
      </w:r>
    </w:p>
    <w:p w14:paraId="70E65631"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Personal data must be processed lawfully and transparently, ensuring fairness in the processing of personal data relating to natural persons (“lawfulness, fairness and transparency”).</w:t>
      </w:r>
    </w:p>
    <w:p w14:paraId="4F85813F"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Personal data may be processed only for a specified lawful purpose, for the exercise of rights and the fulfilment of obligations. At every stage, processing must comply with its purpose, and the collection and processing of data must be fair and lawful (“purpose limitation”).</w:t>
      </w:r>
    </w:p>
    <w:p w14:paraId="4FBC3A02"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Only personal data that are indispensable and suitable for achieving the purpose of processing may be processed. Personal data may be processed only to the extent and for the period necessary to achieve the purpose (“data minimisation” and “storage limitation”).</w:t>
      </w:r>
    </w:p>
    <w:p w14:paraId="030A3CB1"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The University must ensure that personal data are accurate and up to date, bearing in mind that inaccurate personal data must be rectified (“accuracy”).</w:t>
      </w:r>
    </w:p>
    <w:p w14:paraId="3AC6FD3C"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The University must process personal data in such a way that appropriate technical or organisational measures ensure an appropriate level of security, including protection against unauthorised or unlawful processing and against accidental loss, destruction or damage (“availability, integrity and confidentiality”).</w:t>
      </w:r>
    </w:p>
    <w:p w14:paraId="7EEDC3B5"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b/>
          <w:sz w:val="24"/>
          <w:szCs w:val="24"/>
        </w:rPr>
        <w:t>2.3. Basic concepts</w:t>
      </w:r>
    </w:p>
    <w:p w14:paraId="0279F097"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Personal data: any information relating to an identified or identifiable natural person (“Data Subject”); an identifiable natural person is one who can be identified, directly or indirectly, in particular by reference to an identifier such as a name, number, location data or online identifier, or to one or more factors specific to that natural person’s physical, physiological, genetic, mental, economic, cultural or social identity.</w:t>
      </w:r>
    </w:p>
    <w:p w14:paraId="1B0F91D2"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Special categories of personal data:</w:t>
      </w:r>
    </w:p>
    <w:p w14:paraId="3F59EB46"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a) personal data revealing racial or ethnic origin, political opinions or party affiliation, religious or philosophical beliefs, trade-union membership, or data concerning sex life;</w:t>
      </w:r>
    </w:p>
    <w:p w14:paraId="77A3BFEE"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b) personal data concerning health, pathological addictions, and criminal personal data.</w:t>
      </w:r>
    </w:p>
    <w:p w14:paraId="6007160E"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Consent of the Data Subject: any freely given, specific, informed and unambiguous indication of the Data Subject’s wishes by which he or she signifies agreement to the processing of personal data relating to him or her by a statement or by a clear affirmative action.</w:t>
      </w:r>
    </w:p>
    <w:p w14:paraId="0AE5F606" w14:textId="77777777" w:rsidR="005B6469" w:rsidRPr="00770B91" w:rsidRDefault="00000000">
      <w:pPr>
        <w:rPr>
          <w:rFonts w:ascii="Times New Roman" w:hAnsi="Times New Roman" w:cs="Times New Roman"/>
          <w:sz w:val="24"/>
          <w:szCs w:val="24"/>
        </w:rPr>
      </w:pPr>
      <w:r w:rsidRPr="00770B91">
        <w:rPr>
          <w:rFonts w:ascii="Times New Roman" w:hAnsi="Times New Roman" w:cs="Times New Roman"/>
          <w:sz w:val="24"/>
          <w:szCs w:val="24"/>
        </w:rPr>
        <w:br w:type="page"/>
      </w:r>
    </w:p>
    <w:p w14:paraId="331BFCFA"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b/>
          <w:sz w:val="24"/>
          <w:szCs w:val="24"/>
        </w:rPr>
        <w:lastRenderedPageBreak/>
        <w:t>University of Pannonia</w:t>
      </w:r>
    </w:p>
    <w:p w14:paraId="53C4D085"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sz w:val="24"/>
          <w:szCs w:val="24"/>
        </w:rPr>
        <w:t>University of Pannonia • University of Pannonia</w:t>
      </w:r>
    </w:p>
    <w:p w14:paraId="40806604" w14:textId="77777777" w:rsidR="005B6469" w:rsidRPr="00770B91" w:rsidRDefault="00000000">
      <w:pPr>
        <w:jc w:val="center"/>
        <w:rPr>
          <w:rFonts w:ascii="Times New Roman" w:hAnsi="Times New Roman" w:cs="Times New Roman"/>
          <w:sz w:val="24"/>
          <w:szCs w:val="24"/>
        </w:rPr>
      </w:pPr>
      <w:r w:rsidRPr="00770B91">
        <w:rPr>
          <w:rFonts w:ascii="Times New Roman" w:hAnsi="Times New Roman" w:cs="Times New Roman"/>
          <w:sz w:val="24"/>
          <w:szCs w:val="24"/>
        </w:rPr>
        <w:t>8200 Veszprém, University Street 10.</w:t>
      </w:r>
    </w:p>
    <w:p w14:paraId="18D69048"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Information: the controller shall provide the Data Subject with information without undue delay and in any event within one month of receipt of the request as to whether personal data concerning him or her are being processed. Where processing is taking place, the Data Subject shall have the right to obtain access to the personal data and the following information:</w:t>
      </w:r>
    </w:p>
    <w:p w14:paraId="7A69D20D"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purposes of the processing;</w:t>
      </w:r>
    </w:p>
    <w:p w14:paraId="48AC29E5"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categories of personal data concerned;</w:t>
      </w:r>
    </w:p>
    <w:p w14:paraId="0FD002B2"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recipients or categories of recipients to whom the personal data have been or will be disclosed, in particular recipients in third countries or international organisations;</w:t>
      </w:r>
    </w:p>
    <w:p w14:paraId="3A042B99"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where possible, the envisaged period for which the personal data will be stored, or, if not possible, the criteria used to determine that period.</w:t>
      </w:r>
    </w:p>
    <w:p w14:paraId="4D096A9E"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Rectification: the Data Subject shall have the right to obtain from the controller without undue delay the rectification of inaccurate personal data concerning him or her.</w:t>
      </w:r>
    </w:p>
    <w:p w14:paraId="7D4C07A9"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Erasure: the Data Subject shall have the right to obtain from the controller the erasure of personal data concerning him or her without undue delay, and the controller shall have the obligation to erase personal data without undue delay where:</w:t>
      </w:r>
    </w:p>
    <w:p w14:paraId="68CEDD8C"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personal data are no longer necessary in relation to the purposes for which they were collected or otherwise processed;</w:t>
      </w:r>
    </w:p>
    <w:p w14:paraId="63162723"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Data Subject withdraws consent and there is no other legal ground for the processing;</w:t>
      </w:r>
    </w:p>
    <w:p w14:paraId="63E85D67"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Data Subject objects to the processing and there are no overriding legitimate grounds for the processing;</w:t>
      </w:r>
    </w:p>
    <w:p w14:paraId="645423A3"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personal data have been unlawfully processed;</w:t>
      </w:r>
    </w:p>
    <w:p w14:paraId="0AE821A6" w14:textId="77777777" w:rsidR="005B6469" w:rsidRPr="00770B91" w:rsidRDefault="00000000">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personal data must be erased for compliance with a legal obligation in Union or Member State law to which the controller is subject.</w:t>
      </w:r>
    </w:p>
    <w:p w14:paraId="065F9355"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Restriction: the Data Subject shall have the right to obtain from the controller restriction of processing, including the marking of stored personal data with the aim of limiting their processing in the future.</w:t>
      </w:r>
    </w:p>
    <w:p w14:paraId="1BA3D5EF"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Objection: a statement by the Data Subject opposing the processing of his or her personal data and requesting that processing be discontinued or the processed data be erased.</w:t>
      </w:r>
    </w:p>
    <w:p w14:paraId="7752F22F"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Data Subject: an identified or identifiable natural person identified, directly or indirectly, on the basis of personal data.</w:t>
      </w:r>
    </w:p>
    <w:p w14:paraId="4421F667"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Controller: the natural or legal person, public authority, agency or other body which, alone or jointly with others, determines the purposes and means of the processing of personal data; where the purposes and means are determined by Union or Member State law, the controller or the specific criteria for its nomination may be provided for by Union or Member State law.</w:t>
      </w:r>
    </w:p>
    <w:p w14:paraId="65F694AC" w14:textId="77777777" w:rsidR="005B6469" w:rsidRPr="00770B91" w:rsidRDefault="00000000">
      <w:pPr>
        <w:rPr>
          <w:rFonts w:ascii="Times New Roman" w:hAnsi="Times New Roman" w:cs="Times New Roman"/>
          <w:sz w:val="24"/>
          <w:szCs w:val="24"/>
        </w:rPr>
      </w:pPr>
      <w:r w:rsidRPr="00770B91">
        <w:rPr>
          <w:rFonts w:ascii="Times New Roman" w:hAnsi="Times New Roman" w:cs="Times New Roman"/>
          <w:sz w:val="24"/>
          <w:szCs w:val="24"/>
        </w:rPr>
        <w:br w:type="page"/>
      </w:r>
    </w:p>
    <w:p w14:paraId="3FB280B9"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b/>
          <w:sz w:val="24"/>
          <w:szCs w:val="24"/>
        </w:rPr>
        <w:lastRenderedPageBreak/>
        <w:t>University of Pannonia</w:t>
      </w:r>
    </w:p>
    <w:p w14:paraId="3E0104CF" w14:textId="77777777" w:rsidR="005B6469" w:rsidRPr="00770B91" w:rsidRDefault="00000000">
      <w:pPr>
        <w:spacing w:after="0"/>
        <w:jc w:val="center"/>
        <w:rPr>
          <w:rFonts w:ascii="Times New Roman" w:hAnsi="Times New Roman" w:cs="Times New Roman"/>
          <w:sz w:val="24"/>
          <w:szCs w:val="24"/>
        </w:rPr>
      </w:pPr>
      <w:r w:rsidRPr="00770B91">
        <w:rPr>
          <w:rFonts w:ascii="Times New Roman" w:hAnsi="Times New Roman" w:cs="Times New Roman"/>
          <w:sz w:val="24"/>
          <w:szCs w:val="24"/>
        </w:rPr>
        <w:t>University of Pannonia • University of Pannonia</w:t>
      </w:r>
    </w:p>
    <w:p w14:paraId="48225D9A" w14:textId="77777777" w:rsidR="005B6469" w:rsidRPr="00770B91" w:rsidRDefault="00000000">
      <w:pPr>
        <w:jc w:val="center"/>
        <w:rPr>
          <w:rFonts w:ascii="Times New Roman" w:hAnsi="Times New Roman" w:cs="Times New Roman"/>
          <w:sz w:val="24"/>
          <w:szCs w:val="24"/>
        </w:rPr>
      </w:pPr>
      <w:r w:rsidRPr="00770B91">
        <w:rPr>
          <w:rFonts w:ascii="Times New Roman" w:hAnsi="Times New Roman" w:cs="Times New Roman"/>
          <w:sz w:val="24"/>
          <w:szCs w:val="24"/>
        </w:rPr>
        <w:t>8200 Veszprém, University Street 10.</w:t>
      </w:r>
    </w:p>
    <w:p w14:paraId="696DC611"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Processor: a natural or legal person, public authority, agency or other body which processes personal data on behalf of the controller.</w:t>
      </w:r>
    </w:p>
    <w:p w14:paraId="3354744F"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Third party: a natural or legal person, public authority, agency or other body other than the Data Subject, the controller or the processor.</w:t>
      </w:r>
    </w:p>
    <w:p w14:paraId="49FED763"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Processing: any operation or set of operations performed on personal data, whether or not by automated means, such as collection, recording, organisation, structuring, storage, alteration, retrieval, consultation, use, disclosure by transmission, dissemination or otherwise making available, alignment or combination, restriction, erasure or destruction, as well as preventing further use of the data, taking photographs, making audio or video recordings, and recording physical characteristics suitable for identifying a person, such as fingerprints, palm prints, DNA samples or iris images.</w:t>
      </w:r>
    </w:p>
    <w:p w14:paraId="5099BEE4"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Data transfer: making data available to a specified third party.</w:t>
      </w:r>
    </w:p>
    <w:p w14:paraId="353D0712"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Disclosure: making data available to anyone.</w:t>
      </w:r>
    </w:p>
    <w:p w14:paraId="01451A01"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Erasure: making data unrecognisable in such a way that recovery is no longer possible.</w:t>
      </w:r>
    </w:p>
    <w:p w14:paraId="53035162"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Destruction: the complete physical destruction of the data carrier containing the data.</w:t>
      </w:r>
    </w:p>
    <w:p w14:paraId="4155FF35"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Technical data processing: performing technical tasks related to data processing operations, irrespective of the method or means used to perform the operations and the location where the application is used, provided that the technical task is performed on the data.</w:t>
      </w:r>
    </w:p>
    <w:p w14:paraId="1B2C7B0F" w14:textId="77777777" w:rsidR="005B6469" w:rsidRPr="00770B91" w:rsidRDefault="00000000">
      <w:pPr>
        <w:spacing w:after="80"/>
        <w:rPr>
          <w:rFonts w:ascii="Times New Roman" w:hAnsi="Times New Roman" w:cs="Times New Roman"/>
          <w:sz w:val="24"/>
          <w:szCs w:val="24"/>
        </w:rPr>
      </w:pPr>
      <w:r w:rsidRPr="00770B91">
        <w:rPr>
          <w:rFonts w:ascii="Times New Roman" w:hAnsi="Times New Roman" w:cs="Times New Roman"/>
          <w:sz w:val="24"/>
          <w:szCs w:val="24"/>
        </w:rPr>
        <w:t>Pseudonymisation: the processing of personal data in such a manner that the personal data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7B41E45E" w14:textId="77777777" w:rsidR="00B07874" w:rsidRPr="00770B91" w:rsidRDefault="00B07874">
      <w:pPr>
        <w:spacing w:after="80"/>
        <w:rPr>
          <w:rFonts w:ascii="Times New Roman" w:hAnsi="Times New Roman" w:cs="Times New Roman"/>
          <w:sz w:val="24"/>
          <w:szCs w:val="24"/>
        </w:rPr>
      </w:pPr>
    </w:p>
    <w:p w14:paraId="0253844A" w14:textId="77777777" w:rsidR="00B07874" w:rsidRPr="00770B91" w:rsidRDefault="00B07874">
      <w:pPr>
        <w:spacing w:after="80"/>
        <w:rPr>
          <w:rFonts w:ascii="Times New Roman" w:hAnsi="Times New Roman" w:cs="Times New Roman"/>
          <w:sz w:val="24"/>
          <w:szCs w:val="24"/>
        </w:rPr>
      </w:pPr>
    </w:p>
    <w:p w14:paraId="57420695" w14:textId="77777777" w:rsidR="00B07874" w:rsidRPr="00770B91" w:rsidRDefault="00B07874" w:rsidP="00B07874">
      <w:pPr>
        <w:pageBreakBefore/>
        <w:jc w:val="center"/>
        <w:rPr>
          <w:rFonts w:ascii="Times New Roman" w:hAnsi="Times New Roman" w:cs="Times New Roman"/>
          <w:sz w:val="24"/>
          <w:szCs w:val="24"/>
        </w:rPr>
      </w:pPr>
      <w:r w:rsidRPr="00770B91">
        <w:rPr>
          <w:rFonts w:ascii="Times New Roman" w:hAnsi="Times New Roman" w:cs="Times New Roman"/>
          <w:b/>
          <w:sz w:val="24"/>
          <w:szCs w:val="24"/>
        </w:rPr>
        <w:lastRenderedPageBreak/>
        <w:t>3. CATEGORIES OF PERSONAL DATA PROCESSED</w:t>
      </w:r>
    </w:p>
    <w:p w14:paraId="1B036B42" w14:textId="77777777" w:rsidR="00B07874" w:rsidRPr="00770B91" w:rsidRDefault="00B07874" w:rsidP="00B07874">
      <w:pPr>
        <w:rPr>
          <w:rFonts w:ascii="Times New Roman" w:hAnsi="Times New Roman" w:cs="Times New Roman"/>
          <w:sz w:val="24"/>
          <w:szCs w:val="24"/>
        </w:rPr>
      </w:pPr>
      <w:r w:rsidRPr="00770B91">
        <w:rPr>
          <w:rFonts w:ascii="Times New Roman" w:hAnsi="Times New Roman" w:cs="Times New Roman"/>
          <w:b/>
          <w:sz w:val="24"/>
          <w:szCs w:val="24"/>
        </w:rPr>
        <w:t>3.1. Completion of the Registration Form</w:t>
      </w:r>
    </w:p>
    <w:tbl>
      <w:tblPr>
        <w:tblStyle w:val="Rcsostblzat"/>
        <w:tblW w:w="10748" w:type="dxa"/>
        <w:jc w:val="center"/>
        <w:tblLayout w:type="fixed"/>
        <w:tblLook w:val="04A0" w:firstRow="1" w:lastRow="0" w:firstColumn="1" w:lastColumn="0" w:noHBand="0" w:noVBand="1"/>
      </w:tblPr>
      <w:tblGrid>
        <w:gridCol w:w="1784"/>
        <w:gridCol w:w="1427"/>
        <w:gridCol w:w="1069"/>
        <w:gridCol w:w="2231"/>
        <w:gridCol w:w="2319"/>
        <w:gridCol w:w="1918"/>
      </w:tblGrid>
      <w:tr w:rsidR="00B07874" w:rsidRPr="00770B91" w14:paraId="25B6E495" w14:textId="77777777" w:rsidTr="00B07874">
        <w:trPr>
          <w:trHeight w:val="180"/>
          <w:jc w:val="center"/>
        </w:trPr>
        <w:tc>
          <w:tcPr>
            <w:tcW w:w="1784" w:type="dxa"/>
            <w:tcMar>
              <w:top w:w="70" w:type="dxa"/>
              <w:left w:w="70" w:type="dxa"/>
              <w:bottom w:w="70" w:type="dxa"/>
              <w:right w:w="70" w:type="dxa"/>
            </w:tcMar>
            <w:vAlign w:val="center"/>
          </w:tcPr>
          <w:p w14:paraId="6D367061" w14:textId="77777777" w:rsidR="00B07874" w:rsidRPr="00770B91" w:rsidRDefault="00B07874" w:rsidP="00D845E6">
            <w:pPr>
              <w:jc w:val="center"/>
              <w:rPr>
                <w:rFonts w:ascii="Times New Roman" w:hAnsi="Times New Roman" w:cs="Times New Roman"/>
                <w:sz w:val="24"/>
                <w:szCs w:val="24"/>
              </w:rPr>
            </w:pPr>
            <w:r w:rsidRPr="00770B91">
              <w:rPr>
                <w:rFonts w:ascii="Times New Roman" w:hAnsi="Times New Roman" w:cs="Times New Roman"/>
                <w:b/>
                <w:sz w:val="24"/>
                <w:szCs w:val="24"/>
              </w:rPr>
              <w:t>Data Subject</w:t>
            </w:r>
          </w:p>
        </w:tc>
        <w:tc>
          <w:tcPr>
            <w:tcW w:w="1427" w:type="dxa"/>
            <w:tcMar>
              <w:top w:w="70" w:type="dxa"/>
              <w:left w:w="70" w:type="dxa"/>
              <w:bottom w:w="70" w:type="dxa"/>
              <w:right w:w="70" w:type="dxa"/>
            </w:tcMar>
            <w:vAlign w:val="center"/>
          </w:tcPr>
          <w:p w14:paraId="5C823C49" w14:textId="77777777" w:rsidR="00B07874" w:rsidRPr="00770B91" w:rsidRDefault="00B07874" w:rsidP="00D845E6">
            <w:pPr>
              <w:jc w:val="center"/>
              <w:rPr>
                <w:rFonts w:ascii="Times New Roman" w:hAnsi="Times New Roman" w:cs="Times New Roman"/>
                <w:sz w:val="24"/>
                <w:szCs w:val="24"/>
              </w:rPr>
            </w:pPr>
            <w:r w:rsidRPr="00770B91">
              <w:rPr>
                <w:rFonts w:ascii="Times New Roman" w:hAnsi="Times New Roman" w:cs="Times New Roman"/>
                <w:b/>
                <w:sz w:val="24"/>
                <w:szCs w:val="24"/>
              </w:rPr>
              <w:t>Data category</w:t>
            </w:r>
          </w:p>
        </w:tc>
        <w:tc>
          <w:tcPr>
            <w:tcW w:w="1069" w:type="dxa"/>
            <w:tcMar>
              <w:top w:w="70" w:type="dxa"/>
              <w:left w:w="70" w:type="dxa"/>
              <w:bottom w:w="70" w:type="dxa"/>
              <w:right w:w="70" w:type="dxa"/>
            </w:tcMar>
            <w:vAlign w:val="center"/>
          </w:tcPr>
          <w:p w14:paraId="0B4FB0E3" w14:textId="77777777" w:rsidR="00B07874" w:rsidRPr="00770B91" w:rsidRDefault="00B07874" w:rsidP="00D845E6">
            <w:pPr>
              <w:jc w:val="center"/>
              <w:rPr>
                <w:rFonts w:ascii="Times New Roman" w:hAnsi="Times New Roman" w:cs="Times New Roman"/>
                <w:sz w:val="24"/>
                <w:szCs w:val="24"/>
              </w:rPr>
            </w:pPr>
            <w:r w:rsidRPr="00770B91">
              <w:rPr>
                <w:rFonts w:ascii="Times New Roman" w:hAnsi="Times New Roman" w:cs="Times New Roman"/>
                <w:b/>
                <w:sz w:val="24"/>
                <w:szCs w:val="24"/>
              </w:rPr>
              <w:t>Source of data</w:t>
            </w:r>
          </w:p>
        </w:tc>
        <w:tc>
          <w:tcPr>
            <w:tcW w:w="2231" w:type="dxa"/>
            <w:tcMar>
              <w:top w:w="70" w:type="dxa"/>
              <w:left w:w="70" w:type="dxa"/>
              <w:bottom w:w="70" w:type="dxa"/>
              <w:right w:w="70" w:type="dxa"/>
            </w:tcMar>
            <w:vAlign w:val="center"/>
          </w:tcPr>
          <w:p w14:paraId="0B41AB51" w14:textId="77777777" w:rsidR="00B07874" w:rsidRPr="00770B91" w:rsidRDefault="00B07874" w:rsidP="00D845E6">
            <w:pPr>
              <w:jc w:val="center"/>
              <w:rPr>
                <w:rFonts w:ascii="Times New Roman" w:hAnsi="Times New Roman" w:cs="Times New Roman"/>
                <w:sz w:val="24"/>
                <w:szCs w:val="24"/>
              </w:rPr>
            </w:pPr>
            <w:r w:rsidRPr="00770B91">
              <w:rPr>
                <w:rFonts w:ascii="Times New Roman" w:hAnsi="Times New Roman" w:cs="Times New Roman"/>
                <w:b/>
                <w:sz w:val="24"/>
                <w:szCs w:val="24"/>
              </w:rPr>
              <w:t>Purpose of data processing</w:t>
            </w:r>
          </w:p>
        </w:tc>
        <w:tc>
          <w:tcPr>
            <w:tcW w:w="2319" w:type="dxa"/>
            <w:tcMar>
              <w:top w:w="70" w:type="dxa"/>
              <w:left w:w="70" w:type="dxa"/>
              <w:bottom w:w="70" w:type="dxa"/>
              <w:right w:w="70" w:type="dxa"/>
            </w:tcMar>
            <w:vAlign w:val="center"/>
          </w:tcPr>
          <w:p w14:paraId="7155F466" w14:textId="77777777" w:rsidR="00B07874" w:rsidRPr="00770B91" w:rsidRDefault="00B07874" w:rsidP="00D845E6">
            <w:pPr>
              <w:jc w:val="center"/>
              <w:rPr>
                <w:rFonts w:ascii="Times New Roman" w:hAnsi="Times New Roman" w:cs="Times New Roman"/>
                <w:sz w:val="24"/>
                <w:szCs w:val="24"/>
              </w:rPr>
            </w:pPr>
            <w:r w:rsidRPr="00770B91">
              <w:rPr>
                <w:rFonts w:ascii="Times New Roman" w:hAnsi="Times New Roman" w:cs="Times New Roman"/>
                <w:b/>
                <w:sz w:val="24"/>
                <w:szCs w:val="24"/>
              </w:rPr>
              <w:t>Legal basis for data processing</w:t>
            </w:r>
          </w:p>
        </w:tc>
        <w:tc>
          <w:tcPr>
            <w:tcW w:w="1918" w:type="dxa"/>
            <w:tcMar>
              <w:top w:w="70" w:type="dxa"/>
              <w:left w:w="70" w:type="dxa"/>
              <w:bottom w:w="70" w:type="dxa"/>
              <w:right w:w="70" w:type="dxa"/>
            </w:tcMar>
            <w:vAlign w:val="center"/>
          </w:tcPr>
          <w:p w14:paraId="098DF32E" w14:textId="77777777" w:rsidR="00B07874" w:rsidRPr="00770B91" w:rsidRDefault="00B07874" w:rsidP="00D845E6">
            <w:pPr>
              <w:jc w:val="center"/>
              <w:rPr>
                <w:rFonts w:ascii="Times New Roman" w:hAnsi="Times New Roman" w:cs="Times New Roman"/>
                <w:sz w:val="24"/>
                <w:szCs w:val="24"/>
              </w:rPr>
            </w:pPr>
            <w:r w:rsidRPr="00770B91">
              <w:rPr>
                <w:rFonts w:ascii="Times New Roman" w:hAnsi="Times New Roman" w:cs="Times New Roman"/>
                <w:b/>
                <w:sz w:val="24"/>
                <w:szCs w:val="24"/>
              </w:rPr>
              <w:t>Duration of data processing</w:t>
            </w:r>
          </w:p>
        </w:tc>
      </w:tr>
      <w:tr w:rsidR="00B07874" w:rsidRPr="00770B91" w14:paraId="4F261661" w14:textId="77777777" w:rsidTr="00B07874">
        <w:trPr>
          <w:trHeight w:val="694"/>
          <w:jc w:val="center"/>
        </w:trPr>
        <w:tc>
          <w:tcPr>
            <w:tcW w:w="1784" w:type="dxa"/>
            <w:tcMar>
              <w:top w:w="70" w:type="dxa"/>
              <w:left w:w="70" w:type="dxa"/>
              <w:bottom w:w="70" w:type="dxa"/>
              <w:right w:w="70" w:type="dxa"/>
            </w:tcMar>
          </w:tcPr>
          <w:p w14:paraId="746BFCCC"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Registrant, or the parent or guardian of a registrant under 18 years of age</w:t>
            </w:r>
          </w:p>
        </w:tc>
        <w:tc>
          <w:tcPr>
            <w:tcW w:w="1427" w:type="dxa"/>
            <w:tcMar>
              <w:top w:w="70" w:type="dxa"/>
              <w:left w:w="70" w:type="dxa"/>
              <w:bottom w:w="70" w:type="dxa"/>
              <w:right w:w="70" w:type="dxa"/>
            </w:tcMar>
          </w:tcPr>
          <w:p w14:paraId="6DCE01B0"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Family name and given name</w:t>
            </w:r>
          </w:p>
        </w:tc>
        <w:tc>
          <w:tcPr>
            <w:tcW w:w="1069" w:type="dxa"/>
            <w:tcMar>
              <w:top w:w="70" w:type="dxa"/>
              <w:left w:w="70" w:type="dxa"/>
              <w:bottom w:w="70" w:type="dxa"/>
              <w:right w:w="70" w:type="dxa"/>
            </w:tcMar>
          </w:tcPr>
          <w:p w14:paraId="1323A637"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Data Subject</w:t>
            </w:r>
          </w:p>
        </w:tc>
        <w:tc>
          <w:tcPr>
            <w:tcW w:w="2231" w:type="dxa"/>
            <w:tcMar>
              <w:top w:w="70" w:type="dxa"/>
              <w:left w:w="70" w:type="dxa"/>
              <w:bottom w:w="70" w:type="dxa"/>
              <w:right w:w="70" w:type="dxa"/>
            </w:tcMar>
          </w:tcPr>
          <w:p w14:paraId="59AC4766"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Identification of the Data Subject; communication between the University and the Data Subject; and ensuring participation.</w:t>
            </w:r>
          </w:p>
        </w:tc>
        <w:tc>
          <w:tcPr>
            <w:tcW w:w="2319" w:type="dxa"/>
            <w:tcMar>
              <w:top w:w="70" w:type="dxa"/>
              <w:left w:w="70" w:type="dxa"/>
              <w:bottom w:w="70" w:type="dxa"/>
              <w:right w:w="70" w:type="dxa"/>
            </w:tcMar>
          </w:tcPr>
          <w:p w14:paraId="413BEF78"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The processing is based on Article 6(1)(a) of the GDPR; the legal basis is the consent of the Data Subject.</w:t>
            </w:r>
          </w:p>
        </w:tc>
        <w:tc>
          <w:tcPr>
            <w:tcW w:w="1918" w:type="dxa"/>
            <w:tcMar>
              <w:top w:w="70" w:type="dxa"/>
              <w:left w:w="70" w:type="dxa"/>
              <w:bottom w:w="70" w:type="dxa"/>
              <w:right w:w="70" w:type="dxa"/>
            </w:tcMar>
          </w:tcPr>
          <w:p w14:paraId="335E9926"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Until consent is withdrawn, but for no longer than the specified retention period of 3 years.</w:t>
            </w:r>
          </w:p>
        </w:tc>
      </w:tr>
      <w:tr w:rsidR="00B07874" w:rsidRPr="00770B91" w14:paraId="24C469CD" w14:textId="77777777" w:rsidTr="00B07874">
        <w:trPr>
          <w:trHeight w:val="683"/>
          <w:jc w:val="center"/>
        </w:trPr>
        <w:tc>
          <w:tcPr>
            <w:tcW w:w="1784" w:type="dxa"/>
            <w:tcMar>
              <w:top w:w="70" w:type="dxa"/>
              <w:left w:w="70" w:type="dxa"/>
              <w:bottom w:w="70" w:type="dxa"/>
              <w:right w:w="70" w:type="dxa"/>
            </w:tcMar>
          </w:tcPr>
          <w:p w14:paraId="03355D56"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Registrant</w:t>
            </w:r>
          </w:p>
        </w:tc>
        <w:tc>
          <w:tcPr>
            <w:tcW w:w="1427" w:type="dxa"/>
            <w:tcMar>
              <w:top w:w="70" w:type="dxa"/>
              <w:left w:w="70" w:type="dxa"/>
              <w:bottom w:w="70" w:type="dxa"/>
              <w:right w:w="70" w:type="dxa"/>
            </w:tcMar>
          </w:tcPr>
          <w:p w14:paraId="314A5468"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E-mail address</w:t>
            </w:r>
          </w:p>
        </w:tc>
        <w:tc>
          <w:tcPr>
            <w:tcW w:w="1069" w:type="dxa"/>
            <w:tcMar>
              <w:top w:w="70" w:type="dxa"/>
              <w:left w:w="70" w:type="dxa"/>
              <w:bottom w:w="70" w:type="dxa"/>
              <w:right w:w="70" w:type="dxa"/>
            </w:tcMar>
          </w:tcPr>
          <w:p w14:paraId="0B94DB0D"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Data Subject</w:t>
            </w:r>
          </w:p>
        </w:tc>
        <w:tc>
          <w:tcPr>
            <w:tcW w:w="2231" w:type="dxa"/>
            <w:tcMar>
              <w:top w:w="70" w:type="dxa"/>
              <w:left w:w="70" w:type="dxa"/>
              <w:bottom w:w="70" w:type="dxa"/>
              <w:right w:w="70" w:type="dxa"/>
            </w:tcMar>
          </w:tcPr>
          <w:p w14:paraId="68A42DDA"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Identification of the Data Subject; communication between the University and the Data Subject; and ensuring participation.</w:t>
            </w:r>
          </w:p>
        </w:tc>
        <w:tc>
          <w:tcPr>
            <w:tcW w:w="2319" w:type="dxa"/>
            <w:tcMar>
              <w:top w:w="70" w:type="dxa"/>
              <w:left w:w="70" w:type="dxa"/>
              <w:bottom w:w="70" w:type="dxa"/>
              <w:right w:w="70" w:type="dxa"/>
            </w:tcMar>
          </w:tcPr>
          <w:p w14:paraId="7D8003DF"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The processing is based on Article 6(1)(a) of the GDPR; the legal basis is the consent of the Data Subject.</w:t>
            </w:r>
          </w:p>
        </w:tc>
        <w:tc>
          <w:tcPr>
            <w:tcW w:w="1918" w:type="dxa"/>
            <w:tcMar>
              <w:top w:w="70" w:type="dxa"/>
              <w:left w:w="70" w:type="dxa"/>
              <w:bottom w:w="70" w:type="dxa"/>
              <w:right w:w="70" w:type="dxa"/>
            </w:tcMar>
          </w:tcPr>
          <w:p w14:paraId="33216FA2"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Until consent is withdrawn, but for no longer than the specified retention period of 3 years.</w:t>
            </w:r>
          </w:p>
        </w:tc>
      </w:tr>
      <w:tr w:rsidR="00B07874" w:rsidRPr="00770B91" w14:paraId="697289F7" w14:textId="77777777" w:rsidTr="00B07874">
        <w:trPr>
          <w:trHeight w:val="694"/>
          <w:jc w:val="center"/>
        </w:trPr>
        <w:tc>
          <w:tcPr>
            <w:tcW w:w="1784" w:type="dxa"/>
            <w:tcMar>
              <w:top w:w="70" w:type="dxa"/>
              <w:left w:w="70" w:type="dxa"/>
              <w:bottom w:w="70" w:type="dxa"/>
              <w:right w:w="70" w:type="dxa"/>
            </w:tcMar>
          </w:tcPr>
          <w:p w14:paraId="1E1BB00C"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Registrant</w:t>
            </w:r>
          </w:p>
        </w:tc>
        <w:tc>
          <w:tcPr>
            <w:tcW w:w="1427" w:type="dxa"/>
            <w:tcMar>
              <w:top w:w="70" w:type="dxa"/>
              <w:left w:w="70" w:type="dxa"/>
              <w:bottom w:w="70" w:type="dxa"/>
              <w:right w:w="70" w:type="dxa"/>
            </w:tcMar>
          </w:tcPr>
          <w:p w14:paraId="273D7648"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Place and date of birth</w:t>
            </w:r>
          </w:p>
        </w:tc>
        <w:tc>
          <w:tcPr>
            <w:tcW w:w="1069" w:type="dxa"/>
            <w:tcMar>
              <w:top w:w="70" w:type="dxa"/>
              <w:left w:w="70" w:type="dxa"/>
              <w:bottom w:w="70" w:type="dxa"/>
              <w:right w:w="70" w:type="dxa"/>
            </w:tcMar>
          </w:tcPr>
          <w:p w14:paraId="7BEF6B4A"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Data Subject</w:t>
            </w:r>
          </w:p>
        </w:tc>
        <w:tc>
          <w:tcPr>
            <w:tcW w:w="2231" w:type="dxa"/>
            <w:tcMar>
              <w:top w:w="70" w:type="dxa"/>
              <w:left w:w="70" w:type="dxa"/>
              <w:bottom w:w="70" w:type="dxa"/>
              <w:right w:w="70" w:type="dxa"/>
            </w:tcMar>
          </w:tcPr>
          <w:p w14:paraId="2AF3EC7F"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Identification of the Data Subject; communication between the University and the Data Subject; and ensuring participation.</w:t>
            </w:r>
          </w:p>
        </w:tc>
        <w:tc>
          <w:tcPr>
            <w:tcW w:w="2319" w:type="dxa"/>
            <w:tcMar>
              <w:top w:w="70" w:type="dxa"/>
              <w:left w:w="70" w:type="dxa"/>
              <w:bottom w:w="70" w:type="dxa"/>
              <w:right w:w="70" w:type="dxa"/>
            </w:tcMar>
          </w:tcPr>
          <w:p w14:paraId="6AC48C4A"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The processing is based on Article 6(1)(a) of the GDPR; the legal basis is the consent of the Data Subject.</w:t>
            </w:r>
          </w:p>
        </w:tc>
        <w:tc>
          <w:tcPr>
            <w:tcW w:w="1918" w:type="dxa"/>
            <w:tcMar>
              <w:top w:w="70" w:type="dxa"/>
              <w:left w:w="70" w:type="dxa"/>
              <w:bottom w:w="70" w:type="dxa"/>
              <w:right w:w="70" w:type="dxa"/>
            </w:tcMar>
          </w:tcPr>
          <w:p w14:paraId="1146F004"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Until consent is withdrawn, but for no longer than the specified retention period of 3 years.</w:t>
            </w:r>
          </w:p>
        </w:tc>
      </w:tr>
      <w:tr w:rsidR="00B07874" w:rsidRPr="00770B91" w14:paraId="752207F4" w14:textId="77777777" w:rsidTr="00B07874">
        <w:trPr>
          <w:trHeight w:val="694"/>
          <w:jc w:val="center"/>
        </w:trPr>
        <w:tc>
          <w:tcPr>
            <w:tcW w:w="1784" w:type="dxa"/>
            <w:tcMar>
              <w:top w:w="70" w:type="dxa"/>
              <w:left w:w="70" w:type="dxa"/>
              <w:bottom w:w="70" w:type="dxa"/>
              <w:right w:w="70" w:type="dxa"/>
            </w:tcMar>
          </w:tcPr>
          <w:p w14:paraId="6A23B1A1"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Registrant</w:t>
            </w:r>
          </w:p>
        </w:tc>
        <w:tc>
          <w:tcPr>
            <w:tcW w:w="1427" w:type="dxa"/>
            <w:tcMar>
              <w:top w:w="70" w:type="dxa"/>
              <w:left w:w="70" w:type="dxa"/>
              <w:bottom w:w="70" w:type="dxa"/>
              <w:right w:w="70" w:type="dxa"/>
            </w:tcMar>
          </w:tcPr>
          <w:p w14:paraId="766252B7"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Mother’s name at birth</w:t>
            </w:r>
          </w:p>
        </w:tc>
        <w:tc>
          <w:tcPr>
            <w:tcW w:w="1069" w:type="dxa"/>
            <w:tcMar>
              <w:top w:w="70" w:type="dxa"/>
              <w:left w:w="70" w:type="dxa"/>
              <w:bottom w:w="70" w:type="dxa"/>
              <w:right w:w="70" w:type="dxa"/>
            </w:tcMar>
          </w:tcPr>
          <w:p w14:paraId="350C1F88"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Data Subject</w:t>
            </w:r>
          </w:p>
        </w:tc>
        <w:tc>
          <w:tcPr>
            <w:tcW w:w="2231" w:type="dxa"/>
            <w:tcMar>
              <w:top w:w="70" w:type="dxa"/>
              <w:left w:w="70" w:type="dxa"/>
              <w:bottom w:w="70" w:type="dxa"/>
              <w:right w:w="70" w:type="dxa"/>
            </w:tcMar>
          </w:tcPr>
          <w:p w14:paraId="2D22715C"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Identification of the Data Subject; communication between the University and the Data Subject; and ensuring participation.</w:t>
            </w:r>
          </w:p>
        </w:tc>
        <w:tc>
          <w:tcPr>
            <w:tcW w:w="2319" w:type="dxa"/>
            <w:tcMar>
              <w:top w:w="70" w:type="dxa"/>
              <w:left w:w="70" w:type="dxa"/>
              <w:bottom w:w="70" w:type="dxa"/>
              <w:right w:w="70" w:type="dxa"/>
            </w:tcMar>
          </w:tcPr>
          <w:p w14:paraId="1D639ECE"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The processing is based on Article 6(1)(a) of the GDPR; the legal basis is the consent of the Data Subject.</w:t>
            </w:r>
          </w:p>
        </w:tc>
        <w:tc>
          <w:tcPr>
            <w:tcW w:w="1918" w:type="dxa"/>
            <w:tcMar>
              <w:top w:w="70" w:type="dxa"/>
              <w:left w:w="70" w:type="dxa"/>
              <w:bottom w:w="70" w:type="dxa"/>
              <w:right w:w="70" w:type="dxa"/>
            </w:tcMar>
          </w:tcPr>
          <w:p w14:paraId="11D00A26" w14:textId="77777777" w:rsidR="00B07874" w:rsidRPr="00770B91" w:rsidRDefault="00B07874" w:rsidP="00D845E6">
            <w:pPr>
              <w:rPr>
                <w:rFonts w:ascii="Times New Roman" w:hAnsi="Times New Roman" w:cs="Times New Roman"/>
                <w:sz w:val="24"/>
                <w:szCs w:val="24"/>
              </w:rPr>
            </w:pPr>
            <w:r w:rsidRPr="00770B91">
              <w:rPr>
                <w:rFonts w:ascii="Times New Roman" w:hAnsi="Times New Roman" w:cs="Times New Roman"/>
                <w:sz w:val="24"/>
                <w:szCs w:val="24"/>
              </w:rPr>
              <w:t>Until consent is withdrawn, but for no longer than the specified retention period of 3 years.</w:t>
            </w:r>
          </w:p>
        </w:tc>
      </w:tr>
    </w:tbl>
    <w:p w14:paraId="359805AA" w14:textId="77777777" w:rsidR="00B07874" w:rsidRDefault="00B07874" w:rsidP="00B07874">
      <w:pPr>
        <w:rPr>
          <w:rFonts w:ascii="Times New Roman" w:hAnsi="Times New Roman" w:cs="Times New Roman"/>
          <w:sz w:val="24"/>
          <w:szCs w:val="24"/>
        </w:rPr>
      </w:pPr>
    </w:p>
    <w:p w14:paraId="05080EFD" w14:textId="77777777" w:rsidR="00770B91" w:rsidRDefault="00770B91" w:rsidP="00B07874">
      <w:pPr>
        <w:rPr>
          <w:rFonts w:ascii="Times New Roman" w:hAnsi="Times New Roman" w:cs="Times New Roman"/>
          <w:sz w:val="24"/>
          <w:szCs w:val="24"/>
        </w:rPr>
      </w:pPr>
    </w:p>
    <w:p w14:paraId="578CAD9A" w14:textId="77777777" w:rsidR="00770B91" w:rsidRDefault="00770B91" w:rsidP="00B07874">
      <w:pPr>
        <w:rPr>
          <w:rFonts w:ascii="Times New Roman" w:hAnsi="Times New Roman" w:cs="Times New Roman"/>
          <w:sz w:val="24"/>
          <w:szCs w:val="24"/>
        </w:rPr>
      </w:pPr>
    </w:p>
    <w:p w14:paraId="79509627" w14:textId="77777777" w:rsidR="00770B91" w:rsidRDefault="00770B91" w:rsidP="00B07874">
      <w:pPr>
        <w:rPr>
          <w:rFonts w:ascii="Times New Roman" w:hAnsi="Times New Roman" w:cs="Times New Roman"/>
          <w:sz w:val="24"/>
          <w:szCs w:val="24"/>
        </w:rPr>
      </w:pPr>
    </w:p>
    <w:p w14:paraId="6571D2FB" w14:textId="77777777" w:rsidR="00770B91" w:rsidRPr="00770B91" w:rsidRDefault="00770B91" w:rsidP="00B07874">
      <w:pPr>
        <w:rPr>
          <w:rFonts w:ascii="Times New Roman" w:hAnsi="Times New Roman" w:cs="Times New Roman"/>
          <w:sz w:val="24"/>
          <w:szCs w:val="24"/>
        </w:rPr>
      </w:pPr>
    </w:p>
    <w:p w14:paraId="439B4234" w14:textId="77777777" w:rsidR="00435CCA" w:rsidRPr="00770B91" w:rsidRDefault="00435CCA" w:rsidP="00435CCA">
      <w:pPr>
        <w:spacing w:after="100"/>
        <w:rPr>
          <w:rFonts w:ascii="Times New Roman" w:hAnsi="Times New Roman" w:cs="Times New Roman"/>
          <w:sz w:val="24"/>
          <w:szCs w:val="24"/>
        </w:rPr>
      </w:pPr>
      <w:r w:rsidRPr="00770B91">
        <w:rPr>
          <w:rFonts w:ascii="Times New Roman" w:hAnsi="Times New Roman" w:cs="Times New Roman"/>
          <w:b/>
          <w:sz w:val="24"/>
          <w:szCs w:val="24"/>
        </w:rPr>
        <w:lastRenderedPageBreak/>
        <w:t>3.1.2. Data Processing Related to Website Use</w:t>
      </w:r>
    </w:p>
    <w:p w14:paraId="364796A3" w14:textId="77777777" w:rsidR="00435CCA" w:rsidRPr="00770B91" w:rsidRDefault="00435CCA" w:rsidP="00435CCA">
      <w:pPr>
        <w:spacing w:after="160"/>
        <w:rPr>
          <w:rFonts w:ascii="Times New Roman" w:hAnsi="Times New Roman" w:cs="Times New Roman"/>
          <w:sz w:val="24"/>
          <w:szCs w:val="24"/>
        </w:rPr>
      </w:pPr>
      <w:r w:rsidRPr="00770B91">
        <w:rPr>
          <w:rFonts w:ascii="Times New Roman" w:hAnsi="Times New Roman" w:cs="Times New Roman"/>
          <w:sz w:val="24"/>
          <w:szCs w:val="24"/>
        </w:rPr>
        <w:t xml:space="preserve">The registration is carried out through the use of the website </w:t>
      </w:r>
      <w:r w:rsidRPr="00770B91">
        <w:rPr>
          <w:rFonts w:ascii="Times New Roman" w:hAnsi="Times New Roman" w:cs="Times New Roman"/>
          <w:b/>
          <w:sz w:val="24"/>
          <w:szCs w:val="24"/>
          <w:u w:val="single"/>
        </w:rPr>
        <w:t>https://falmaszas.uni-pannon.hu</w:t>
      </w:r>
      <w:r w:rsidRPr="00770B91">
        <w:rPr>
          <w:rFonts w:ascii="Times New Roman" w:hAnsi="Times New Roman" w:cs="Times New Roman"/>
          <w:sz w:val="24"/>
          <w:szCs w:val="24"/>
        </w:rPr>
        <w:t>.</w:t>
      </w:r>
    </w:p>
    <w:tbl>
      <w:tblPr>
        <w:tblStyle w:val="Rcsostblzat"/>
        <w:tblW w:w="11328" w:type="dxa"/>
        <w:jc w:val="center"/>
        <w:tblLayout w:type="fixed"/>
        <w:tblLook w:val="04A0" w:firstRow="1" w:lastRow="0" w:firstColumn="1" w:lastColumn="0" w:noHBand="0" w:noVBand="1"/>
      </w:tblPr>
      <w:tblGrid>
        <w:gridCol w:w="1781"/>
        <w:gridCol w:w="2009"/>
        <w:gridCol w:w="1781"/>
        <w:gridCol w:w="1967"/>
        <w:gridCol w:w="2009"/>
        <w:gridCol w:w="1781"/>
      </w:tblGrid>
      <w:tr w:rsidR="00435CCA" w:rsidRPr="00770B91" w14:paraId="144FCB93" w14:textId="77777777" w:rsidTr="00435CCA">
        <w:trPr>
          <w:trHeight w:val="778"/>
          <w:jc w:val="center"/>
        </w:trPr>
        <w:tc>
          <w:tcPr>
            <w:tcW w:w="1781" w:type="dxa"/>
            <w:tcMar>
              <w:top w:w="70" w:type="dxa"/>
              <w:left w:w="70" w:type="dxa"/>
              <w:bottom w:w="70" w:type="dxa"/>
              <w:right w:w="70" w:type="dxa"/>
            </w:tcMar>
            <w:vAlign w:val="center"/>
          </w:tcPr>
          <w:p w14:paraId="736ACB92"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A</w:t>
            </w:r>
          </w:p>
        </w:tc>
        <w:tc>
          <w:tcPr>
            <w:tcW w:w="2009" w:type="dxa"/>
            <w:tcMar>
              <w:top w:w="70" w:type="dxa"/>
              <w:left w:w="70" w:type="dxa"/>
              <w:bottom w:w="70" w:type="dxa"/>
              <w:right w:w="70" w:type="dxa"/>
            </w:tcMar>
            <w:vAlign w:val="center"/>
          </w:tcPr>
          <w:p w14:paraId="63109081"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B</w:t>
            </w:r>
          </w:p>
        </w:tc>
        <w:tc>
          <w:tcPr>
            <w:tcW w:w="1781" w:type="dxa"/>
            <w:tcMar>
              <w:top w:w="70" w:type="dxa"/>
              <w:left w:w="70" w:type="dxa"/>
              <w:bottom w:w="70" w:type="dxa"/>
              <w:right w:w="70" w:type="dxa"/>
            </w:tcMar>
            <w:vAlign w:val="center"/>
          </w:tcPr>
          <w:p w14:paraId="0D84976F"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C</w:t>
            </w:r>
          </w:p>
        </w:tc>
        <w:tc>
          <w:tcPr>
            <w:tcW w:w="1967" w:type="dxa"/>
            <w:tcMar>
              <w:top w:w="70" w:type="dxa"/>
              <w:left w:w="70" w:type="dxa"/>
              <w:bottom w:w="70" w:type="dxa"/>
              <w:right w:w="70" w:type="dxa"/>
            </w:tcMar>
            <w:vAlign w:val="center"/>
          </w:tcPr>
          <w:p w14:paraId="32B22663"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D</w:t>
            </w:r>
          </w:p>
        </w:tc>
        <w:tc>
          <w:tcPr>
            <w:tcW w:w="2009" w:type="dxa"/>
            <w:tcMar>
              <w:top w:w="70" w:type="dxa"/>
              <w:left w:w="70" w:type="dxa"/>
              <w:bottom w:w="70" w:type="dxa"/>
              <w:right w:w="70" w:type="dxa"/>
            </w:tcMar>
            <w:vAlign w:val="center"/>
          </w:tcPr>
          <w:p w14:paraId="77776C1E"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E</w:t>
            </w:r>
          </w:p>
        </w:tc>
        <w:tc>
          <w:tcPr>
            <w:tcW w:w="1781" w:type="dxa"/>
            <w:tcMar>
              <w:top w:w="70" w:type="dxa"/>
              <w:left w:w="70" w:type="dxa"/>
              <w:bottom w:w="70" w:type="dxa"/>
              <w:right w:w="70" w:type="dxa"/>
            </w:tcMar>
            <w:vAlign w:val="center"/>
          </w:tcPr>
          <w:p w14:paraId="3B7BB808"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F</w:t>
            </w:r>
          </w:p>
        </w:tc>
      </w:tr>
      <w:tr w:rsidR="00435CCA" w:rsidRPr="00770B91" w14:paraId="46F5520A" w14:textId="77777777" w:rsidTr="00435CCA">
        <w:trPr>
          <w:trHeight w:val="778"/>
          <w:jc w:val="center"/>
        </w:trPr>
        <w:tc>
          <w:tcPr>
            <w:tcW w:w="1781" w:type="dxa"/>
            <w:tcMar>
              <w:top w:w="70" w:type="dxa"/>
              <w:left w:w="70" w:type="dxa"/>
              <w:bottom w:w="70" w:type="dxa"/>
              <w:right w:w="70" w:type="dxa"/>
            </w:tcMar>
            <w:vAlign w:val="center"/>
          </w:tcPr>
          <w:p w14:paraId="4AC42C7A"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Data Subject</w:t>
            </w:r>
          </w:p>
        </w:tc>
        <w:tc>
          <w:tcPr>
            <w:tcW w:w="2009" w:type="dxa"/>
            <w:tcMar>
              <w:top w:w="70" w:type="dxa"/>
              <w:left w:w="70" w:type="dxa"/>
              <w:bottom w:w="70" w:type="dxa"/>
              <w:right w:w="70" w:type="dxa"/>
            </w:tcMar>
            <w:vAlign w:val="center"/>
          </w:tcPr>
          <w:p w14:paraId="62EB0E33"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Data category</w:t>
            </w:r>
          </w:p>
        </w:tc>
        <w:tc>
          <w:tcPr>
            <w:tcW w:w="1781" w:type="dxa"/>
            <w:tcMar>
              <w:top w:w="70" w:type="dxa"/>
              <w:left w:w="70" w:type="dxa"/>
              <w:bottom w:w="70" w:type="dxa"/>
              <w:right w:w="70" w:type="dxa"/>
            </w:tcMar>
            <w:vAlign w:val="center"/>
          </w:tcPr>
          <w:p w14:paraId="6E8C981C"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Source of data</w:t>
            </w:r>
          </w:p>
        </w:tc>
        <w:tc>
          <w:tcPr>
            <w:tcW w:w="1967" w:type="dxa"/>
            <w:tcMar>
              <w:top w:w="70" w:type="dxa"/>
              <w:left w:w="70" w:type="dxa"/>
              <w:bottom w:w="70" w:type="dxa"/>
              <w:right w:w="70" w:type="dxa"/>
            </w:tcMar>
            <w:vAlign w:val="center"/>
          </w:tcPr>
          <w:p w14:paraId="22B4655B"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Purpose of data processing</w:t>
            </w:r>
          </w:p>
        </w:tc>
        <w:tc>
          <w:tcPr>
            <w:tcW w:w="2009" w:type="dxa"/>
            <w:tcMar>
              <w:top w:w="70" w:type="dxa"/>
              <w:left w:w="70" w:type="dxa"/>
              <w:bottom w:w="70" w:type="dxa"/>
              <w:right w:w="70" w:type="dxa"/>
            </w:tcMar>
            <w:vAlign w:val="center"/>
          </w:tcPr>
          <w:p w14:paraId="7DA11F35"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Legal basis for data processing</w:t>
            </w:r>
          </w:p>
        </w:tc>
        <w:tc>
          <w:tcPr>
            <w:tcW w:w="1781" w:type="dxa"/>
            <w:tcMar>
              <w:top w:w="70" w:type="dxa"/>
              <w:left w:w="70" w:type="dxa"/>
              <w:bottom w:w="70" w:type="dxa"/>
              <w:right w:w="70" w:type="dxa"/>
            </w:tcMar>
            <w:vAlign w:val="center"/>
          </w:tcPr>
          <w:p w14:paraId="29373B93"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Duration of data processing</w:t>
            </w:r>
          </w:p>
        </w:tc>
      </w:tr>
      <w:tr w:rsidR="00435CCA" w:rsidRPr="00770B91" w14:paraId="764B1AA5" w14:textId="77777777" w:rsidTr="00435CCA">
        <w:trPr>
          <w:trHeight w:val="1560"/>
          <w:jc w:val="center"/>
        </w:trPr>
        <w:tc>
          <w:tcPr>
            <w:tcW w:w="1781" w:type="dxa"/>
            <w:tcMar>
              <w:top w:w="70" w:type="dxa"/>
              <w:left w:w="70" w:type="dxa"/>
              <w:bottom w:w="70" w:type="dxa"/>
              <w:right w:w="70" w:type="dxa"/>
            </w:tcMar>
          </w:tcPr>
          <w:p w14:paraId="4C592917"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The University and the Data Subject; communication between them and ensuring participation</w:t>
            </w:r>
          </w:p>
        </w:tc>
        <w:tc>
          <w:tcPr>
            <w:tcW w:w="2009" w:type="dxa"/>
            <w:tcMar>
              <w:top w:w="70" w:type="dxa"/>
              <w:left w:w="70" w:type="dxa"/>
              <w:bottom w:w="70" w:type="dxa"/>
              <w:right w:w="70" w:type="dxa"/>
            </w:tcMar>
          </w:tcPr>
          <w:p w14:paraId="138A40EF"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Submission ID; date of submission; last page; source language; Hungarian; given name; e-mail address (optional)</w:t>
            </w:r>
          </w:p>
        </w:tc>
        <w:tc>
          <w:tcPr>
            <w:tcW w:w="1781" w:type="dxa"/>
            <w:tcMar>
              <w:top w:w="70" w:type="dxa"/>
              <w:left w:w="70" w:type="dxa"/>
              <w:bottom w:w="70" w:type="dxa"/>
              <w:right w:w="70" w:type="dxa"/>
            </w:tcMar>
          </w:tcPr>
          <w:p w14:paraId="39E9C1AE"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Data Subject</w:t>
            </w:r>
          </w:p>
        </w:tc>
        <w:tc>
          <w:tcPr>
            <w:tcW w:w="1967" w:type="dxa"/>
            <w:tcMar>
              <w:top w:w="70" w:type="dxa"/>
              <w:left w:w="70" w:type="dxa"/>
              <w:bottom w:w="70" w:type="dxa"/>
              <w:right w:w="70" w:type="dxa"/>
            </w:tcMar>
          </w:tcPr>
          <w:p w14:paraId="57B7F42B"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Participation in the application procedure</w:t>
            </w:r>
          </w:p>
        </w:tc>
        <w:tc>
          <w:tcPr>
            <w:tcW w:w="2009" w:type="dxa"/>
            <w:tcMar>
              <w:top w:w="70" w:type="dxa"/>
              <w:left w:w="70" w:type="dxa"/>
              <w:bottom w:w="70" w:type="dxa"/>
              <w:right w:w="70" w:type="dxa"/>
            </w:tcMar>
          </w:tcPr>
          <w:p w14:paraId="471F0C28"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Voluntary consent</w:t>
            </w:r>
          </w:p>
        </w:tc>
        <w:tc>
          <w:tcPr>
            <w:tcW w:w="1781" w:type="dxa"/>
            <w:tcMar>
              <w:top w:w="70" w:type="dxa"/>
              <w:left w:w="70" w:type="dxa"/>
              <w:bottom w:w="70" w:type="dxa"/>
              <w:right w:w="70" w:type="dxa"/>
            </w:tcMar>
          </w:tcPr>
          <w:p w14:paraId="0D224203"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Two months from the recording of the data</w:t>
            </w:r>
          </w:p>
        </w:tc>
      </w:tr>
      <w:tr w:rsidR="00435CCA" w:rsidRPr="00770B91" w14:paraId="4B7CE82C" w14:textId="77777777" w:rsidTr="00435CCA">
        <w:trPr>
          <w:trHeight w:val="1560"/>
          <w:jc w:val="center"/>
        </w:trPr>
        <w:tc>
          <w:tcPr>
            <w:tcW w:w="1781" w:type="dxa"/>
            <w:tcMar>
              <w:top w:w="70" w:type="dxa"/>
              <w:left w:w="70" w:type="dxa"/>
              <w:bottom w:w="70" w:type="dxa"/>
              <w:right w:w="70" w:type="dxa"/>
            </w:tcMar>
          </w:tcPr>
          <w:p w14:paraId="3A4A1691"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Website user</w:t>
            </w:r>
          </w:p>
        </w:tc>
        <w:tc>
          <w:tcPr>
            <w:tcW w:w="2009" w:type="dxa"/>
            <w:tcMar>
              <w:top w:w="70" w:type="dxa"/>
              <w:left w:w="70" w:type="dxa"/>
              <w:bottom w:w="70" w:type="dxa"/>
              <w:right w:w="70" w:type="dxa"/>
            </w:tcMar>
          </w:tcPr>
          <w:p w14:paraId="47507E6F"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IP address of the Data Subject’s computer</w:t>
            </w:r>
          </w:p>
        </w:tc>
        <w:tc>
          <w:tcPr>
            <w:tcW w:w="1781" w:type="dxa"/>
            <w:tcMar>
              <w:top w:w="70" w:type="dxa"/>
              <w:left w:w="70" w:type="dxa"/>
              <w:bottom w:w="70" w:type="dxa"/>
              <w:right w:w="70" w:type="dxa"/>
            </w:tcMar>
          </w:tcPr>
          <w:p w14:paraId="760F4648"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The requests sent by the Data Subject’s computer</w:t>
            </w:r>
          </w:p>
        </w:tc>
        <w:tc>
          <w:tcPr>
            <w:tcW w:w="1967" w:type="dxa"/>
            <w:tcMar>
              <w:top w:w="70" w:type="dxa"/>
              <w:left w:w="70" w:type="dxa"/>
              <w:bottom w:w="70" w:type="dxa"/>
              <w:right w:w="70" w:type="dxa"/>
            </w:tcMar>
          </w:tcPr>
          <w:p w14:paraId="43082FD1"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Ensuring the security of the servers and carrying out periodic checks</w:t>
            </w:r>
          </w:p>
        </w:tc>
        <w:tc>
          <w:tcPr>
            <w:tcW w:w="2009" w:type="dxa"/>
            <w:tcMar>
              <w:top w:w="70" w:type="dxa"/>
              <w:left w:w="70" w:type="dxa"/>
              <w:bottom w:w="70" w:type="dxa"/>
              <w:right w:w="70" w:type="dxa"/>
            </w:tcMar>
          </w:tcPr>
          <w:p w14:paraId="2C1F41EA"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Article 6(1)(a) of the GDPR: consent of the Data Subject</w:t>
            </w:r>
          </w:p>
        </w:tc>
        <w:tc>
          <w:tcPr>
            <w:tcW w:w="1781" w:type="dxa"/>
            <w:tcMar>
              <w:top w:w="70" w:type="dxa"/>
              <w:left w:w="70" w:type="dxa"/>
              <w:bottom w:w="70" w:type="dxa"/>
              <w:right w:w="70" w:type="dxa"/>
            </w:tcMar>
          </w:tcPr>
          <w:p w14:paraId="46307171"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Until the end of the session</w:t>
            </w:r>
          </w:p>
        </w:tc>
      </w:tr>
    </w:tbl>
    <w:p w14:paraId="11E3BDF3" w14:textId="77777777" w:rsidR="00435CCA" w:rsidRPr="00770B91" w:rsidRDefault="00435CCA" w:rsidP="00435CCA">
      <w:pPr>
        <w:rPr>
          <w:rFonts w:ascii="Times New Roman" w:hAnsi="Times New Roman" w:cs="Times New Roman"/>
          <w:sz w:val="24"/>
          <w:szCs w:val="24"/>
        </w:rPr>
      </w:pPr>
    </w:p>
    <w:p w14:paraId="3A92A38C" w14:textId="77777777" w:rsidR="00435CCA" w:rsidRPr="00770B91" w:rsidRDefault="00435CCA" w:rsidP="00435CCA">
      <w:pPr>
        <w:spacing w:after="80"/>
        <w:rPr>
          <w:rFonts w:ascii="Times New Roman" w:hAnsi="Times New Roman" w:cs="Times New Roman"/>
          <w:sz w:val="24"/>
          <w:szCs w:val="24"/>
        </w:rPr>
      </w:pPr>
      <w:r w:rsidRPr="00770B91">
        <w:rPr>
          <w:rFonts w:ascii="Times New Roman" w:hAnsi="Times New Roman" w:cs="Times New Roman"/>
          <w:b/>
          <w:sz w:val="24"/>
          <w:szCs w:val="24"/>
        </w:rPr>
        <w:t>3.1.3. Cookie Notice</w:t>
      </w:r>
    </w:p>
    <w:p w14:paraId="2698FC6A" w14:textId="77777777" w:rsidR="00435CCA" w:rsidRPr="00770B91" w:rsidRDefault="00435CCA" w:rsidP="00435CCA">
      <w:pPr>
        <w:spacing w:after="160"/>
        <w:rPr>
          <w:rFonts w:ascii="Times New Roman" w:hAnsi="Times New Roman" w:cs="Times New Roman"/>
          <w:sz w:val="24"/>
          <w:szCs w:val="24"/>
        </w:rPr>
      </w:pPr>
      <w:r w:rsidRPr="00770B91">
        <w:rPr>
          <w:rFonts w:ascii="Times New Roman" w:hAnsi="Times New Roman" w:cs="Times New Roman"/>
          <w:b/>
          <w:sz w:val="24"/>
          <w:szCs w:val="24"/>
        </w:rPr>
        <w:t>Cookies are short text files stored on a computer in a special directory. They serve the purposes of exchanging information or archiving information.</w:t>
      </w:r>
    </w:p>
    <w:tbl>
      <w:tblPr>
        <w:tblStyle w:val="Rcsostblzat"/>
        <w:tblW w:w="10355" w:type="dxa"/>
        <w:jc w:val="center"/>
        <w:tblLayout w:type="fixed"/>
        <w:tblLook w:val="04A0" w:firstRow="1" w:lastRow="0" w:firstColumn="1" w:lastColumn="0" w:noHBand="0" w:noVBand="1"/>
      </w:tblPr>
      <w:tblGrid>
        <w:gridCol w:w="1660"/>
        <w:gridCol w:w="1643"/>
        <w:gridCol w:w="1643"/>
        <w:gridCol w:w="2123"/>
        <w:gridCol w:w="1643"/>
        <w:gridCol w:w="1643"/>
      </w:tblGrid>
      <w:tr w:rsidR="00435CCA" w:rsidRPr="00770B91" w14:paraId="731C93C6" w14:textId="77777777" w:rsidTr="00435CCA">
        <w:trPr>
          <w:trHeight w:val="211"/>
          <w:jc w:val="center"/>
        </w:trPr>
        <w:tc>
          <w:tcPr>
            <w:tcW w:w="1660" w:type="dxa"/>
            <w:tcMar>
              <w:top w:w="70" w:type="dxa"/>
              <w:left w:w="70" w:type="dxa"/>
              <w:bottom w:w="70" w:type="dxa"/>
              <w:right w:w="70" w:type="dxa"/>
            </w:tcMar>
            <w:vAlign w:val="center"/>
          </w:tcPr>
          <w:p w14:paraId="56183E15"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A</w:t>
            </w:r>
          </w:p>
        </w:tc>
        <w:tc>
          <w:tcPr>
            <w:tcW w:w="1643" w:type="dxa"/>
            <w:tcMar>
              <w:top w:w="70" w:type="dxa"/>
              <w:left w:w="70" w:type="dxa"/>
              <w:bottom w:w="70" w:type="dxa"/>
              <w:right w:w="70" w:type="dxa"/>
            </w:tcMar>
            <w:vAlign w:val="center"/>
          </w:tcPr>
          <w:p w14:paraId="7B1281B8"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B</w:t>
            </w:r>
          </w:p>
        </w:tc>
        <w:tc>
          <w:tcPr>
            <w:tcW w:w="1643" w:type="dxa"/>
            <w:tcMar>
              <w:top w:w="70" w:type="dxa"/>
              <w:left w:w="70" w:type="dxa"/>
              <w:bottom w:w="70" w:type="dxa"/>
              <w:right w:w="70" w:type="dxa"/>
            </w:tcMar>
            <w:vAlign w:val="center"/>
          </w:tcPr>
          <w:p w14:paraId="100764BC"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C</w:t>
            </w:r>
          </w:p>
        </w:tc>
        <w:tc>
          <w:tcPr>
            <w:tcW w:w="2123" w:type="dxa"/>
            <w:tcMar>
              <w:top w:w="70" w:type="dxa"/>
              <w:left w:w="70" w:type="dxa"/>
              <w:bottom w:w="70" w:type="dxa"/>
              <w:right w:w="70" w:type="dxa"/>
            </w:tcMar>
            <w:vAlign w:val="center"/>
          </w:tcPr>
          <w:p w14:paraId="06B04190"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D</w:t>
            </w:r>
          </w:p>
        </w:tc>
        <w:tc>
          <w:tcPr>
            <w:tcW w:w="1643" w:type="dxa"/>
            <w:tcMar>
              <w:top w:w="70" w:type="dxa"/>
              <w:left w:w="70" w:type="dxa"/>
              <w:bottom w:w="70" w:type="dxa"/>
              <w:right w:w="70" w:type="dxa"/>
            </w:tcMar>
            <w:vAlign w:val="center"/>
          </w:tcPr>
          <w:p w14:paraId="32CFECCF"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E</w:t>
            </w:r>
          </w:p>
        </w:tc>
        <w:tc>
          <w:tcPr>
            <w:tcW w:w="1643" w:type="dxa"/>
            <w:tcMar>
              <w:top w:w="70" w:type="dxa"/>
              <w:left w:w="70" w:type="dxa"/>
              <w:bottom w:w="70" w:type="dxa"/>
              <w:right w:w="70" w:type="dxa"/>
            </w:tcMar>
            <w:vAlign w:val="center"/>
          </w:tcPr>
          <w:p w14:paraId="6DBC7D37"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F</w:t>
            </w:r>
          </w:p>
        </w:tc>
      </w:tr>
      <w:tr w:rsidR="00435CCA" w:rsidRPr="00770B91" w14:paraId="5E7AAD35" w14:textId="77777777" w:rsidTr="00435CCA">
        <w:trPr>
          <w:trHeight w:val="211"/>
          <w:jc w:val="center"/>
        </w:trPr>
        <w:tc>
          <w:tcPr>
            <w:tcW w:w="1660" w:type="dxa"/>
            <w:tcMar>
              <w:top w:w="70" w:type="dxa"/>
              <w:left w:w="70" w:type="dxa"/>
              <w:bottom w:w="70" w:type="dxa"/>
              <w:right w:w="70" w:type="dxa"/>
            </w:tcMar>
            <w:vAlign w:val="center"/>
          </w:tcPr>
          <w:p w14:paraId="32D0823D"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Type of cookie</w:t>
            </w:r>
          </w:p>
        </w:tc>
        <w:tc>
          <w:tcPr>
            <w:tcW w:w="1643" w:type="dxa"/>
            <w:tcMar>
              <w:top w:w="70" w:type="dxa"/>
              <w:left w:w="70" w:type="dxa"/>
              <w:bottom w:w="70" w:type="dxa"/>
              <w:right w:w="70" w:type="dxa"/>
            </w:tcMar>
            <w:vAlign w:val="center"/>
          </w:tcPr>
          <w:p w14:paraId="0421323C"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Legal basis</w:t>
            </w:r>
          </w:p>
        </w:tc>
        <w:tc>
          <w:tcPr>
            <w:tcW w:w="1643" w:type="dxa"/>
            <w:tcMar>
              <w:top w:w="70" w:type="dxa"/>
              <w:left w:w="70" w:type="dxa"/>
              <w:bottom w:w="70" w:type="dxa"/>
              <w:right w:w="70" w:type="dxa"/>
            </w:tcMar>
            <w:vAlign w:val="center"/>
          </w:tcPr>
          <w:p w14:paraId="0890D3A2"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Purpose</w:t>
            </w:r>
          </w:p>
        </w:tc>
        <w:tc>
          <w:tcPr>
            <w:tcW w:w="2123" w:type="dxa"/>
            <w:tcMar>
              <w:top w:w="70" w:type="dxa"/>
              <w:left w:w="70" w:type="dxa"/>
              <w:bottom w:w="70" w:type="dxa"/>
              <w:right w:w="70" w:type="dxa"/>
            </w:tcMar>
            <w:vAlign w:val="center"/>
          </w:tcPr>
          <w:p w14:paraId="3713AB4B"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Description</w:t>
            </w:r>
          </w:p>
        </w:tc>
        <w:tc>
          <w:tcPr>
            <w:tcW w:w="1643" w:type="dxa"/>
            <w:tcMar>
              <w:top w:w="70" w:type="dxa"/>
              <w:left w:w="70" w:type="dxa"/>
              <w:bottom w:w="70" w:type="dxa"/>
              <w:right w:w="70" w:type="dxa"/>
            </w:tcMar>
            <w:vAlign w:val="center"/>
          </w:tcPr>
          <w:p w14:paraId="089F33FE"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Expiry</w:t>
            </w:r>
          </w:p>
        </w:tc>
        <w:tc>
          <w:tcPr>
            <w:tcW w:w="1643" w:type="dxa"/>
            <w:tcMar>
              <w:top w:w="70" w:type="dxa"/>
              <w:left w:w="70" w:type="dxa"/>
              <w:bottom w:w="70" w:type="dxa"/>
              <w:right w:w="70" w:type="dxa"/>
            </w:tcMar>
            <w:vAlign w:val="center"/>
          </w:tcPr>
          <w:p w14:paraId="5E9A3F49" w14:textId="77777777" w:rsidR="00435CCA" w:rsidRPr="00770B91" w:rsidRDefault="00435CCA" w:rsidP="00D845E6">
            <w:pPr>
              <w:jc w:val="center"/>
              <w:rPr>
                <w:rFonts w:ascii="Times New Roman" w:hAnsi="Times New Roman" w:cs="Times New Roman"/>
                <w:sz w:val="24"/>
                <w:szCs w:val="24"/>
              </w:rPr>
            </w:pPr>
            <w:r w:rsidRPr="00770B91">
              <w:rPr>
                <w:rFonts w:ascii="Times New Roman" w:hAnsi="Times New Roman" w:cs="Times New Roman"/>
                <w:b/>
                <w:sz w:val="24"/>
                <w:szCs w:val="24"/>
              </w:rPr>
              <w:t>Name</w:t>
            </w:r>
          </w:p>
        </w:tc>
      </w:tr>
      <w:tr w:rsidR="00435CCA" w:rsidRPr="00770B91" w14:paraId="4960701B" w14:textId="77777777" w:rsidTr="00435CCA">
        <w:trPr>
          <w:trHeight w:val="649"/>
          <w:jc w:val="center"/>
        </w:trPr>
        <w:tc>
          <w:tcPr>
            <w:tcW w:w="1660" w:type="dxa"/>
            <w:tcMar>
              <w:top w:w="70" w:type="dxa"/>
              <w:left w:w="70" w:type="dxa"/>
              <w:bottom w:w="70" w:type="dxa"/>
              <w:right w:w="70" w:type="dxa"/>
            </w:tcMar>
          </w:tcPr>
          <w:p w14:paraId="2353B45B"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Cookies necessary for the operation of the service</w:t>
            </w:r>
          </w:p>
        </w:tc>
        <w:tc>
          <w:tcPr>
            <w:tcW w:w="1643" w:type="dxa"/>
            <w:tcMar>
              <w:top w:w="70" w:type="dxa"/>
              <w:left w:w="70" w:type="dxa"/>
              <w:bottom w:w="70" w:type="dxa"/>
              <w:right w:w="70" w:type="dxa"/>
            </w:tcMar>
          </w:tcPr>
          <w:p w14:paraId="5D3AC253"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Legitimate interest</w:t>
            </w:r>
          </w:p>
        </w:tc>
        <w:tc>
          <w:tcPr>
            <w:tcW w:w="1643" w:type="dxa"/>
            <w:tcMar>
              <w:top w:w="70" w:type="dxa"/>
              <w:left w:w="70" w:type="dxa"/>
              <w:bottom w:w="70" w:type="dxa"/>
              <w:right w:w="70" w:type="dxa"/>
            </w:tcMar>
          </w:tcPr>
          <w:p w14:paraId="323DDDFE"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Ensuring the proper functioning of the website</w:t>
            </w:r>
          </w:p>
        </w:tc>
        <w:tc>
          <w:tcPr>
            <w:tcW w:w="2123" w:type="dxa"/>
            <w:tcMar>
              <w:top w:w="70" w:type="dxa"/>
              <w:left w:w="70" w:type="dxa"/>
              <w:bottom w:w="70" w:type="dxa"/>
              <w:right w:w="70" w:type="dxa"/>
            </w:tcMar>
          </w:tcPr>
          <w:p w14:paraId="0A7A2C13"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Session identifier; information about the website user’s status between page requests</w:t>
            </w:r>
          </w:p>
        </w:tc>
        <w:tc>
          <w:tcPr>
            <w:tcW w:w="1643" w:type="dxa"/>
            <w:tcMar>
              <w:top w:w="70" w:type="dxa"/>
              <w:left w:w="70" w:type="dxa"/>
              <w:bottom w:w="70" w:type="dxa"/>
              <w:right w:w="70" w:type="dxa"/>
            </w:tcMar>
          </w:tcPr>
          <w:p w14:paraId="0BF97D5E"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At the end of the visitor’s session</w:t>
            </w:r>
          </w:p>
        </w:tc>
        <w:tc>
          <w:tcPr>
            <w:tcW w:w="1643" w:type="dxa"/>
            <w:tcMar>
              <w:top w:w="70" w:type="dxa"/>
              <w:left w:w="70" w:type="dxa"/>
              <w:bottom w:w="70" w:type="dxa"/>
              <w:right w:w="70" w:type="dxa"/>
            </w:tcMar>
          </w:tcPr>
          <w:p w14:paraId="7D4B35EB"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PHPSESSID</w:t>
            </w:r>
          </w:p>
        </w:tc>
      </w:tr>
      <w:tr w:rsidR="00435CCA" w:rsidRPr="00770B91" w14:paraId="4CCD9A77" w14:textId="77777777" w:rsidTr="00435CCA">
        <w:trPr>
          <w:trHeight w:val="636"/>
          <w:jc w:val="center"/>
        </w:trPr>
        <w:tc>
          <w:tcPr>
            <w:tcW w:w="1660" w:type="dxa"/>
            <w:tcMar>
              <w:top w:w="70" w:type="dxa"/>
              <w:left w:w="70" w:type="dxa"/>
              <w:bottom w:w="70" w:type="dxa"/>
              <w:right w:w="70" w:type="dxa"/>
            </w:tcMar>
          </w:tcPr>
          <w:p w14:paraId="13B99FD7"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Cookies necessary for the operation of the service</w:t>
            </w:r>
          </w:p>
        </w:tc>
        <w:tc>
          <w:tcPr>
            <w:tcW w:w="1643" w:type="dxa"/>
            <w:tcMar>
              <w:top w:w="70" w:type="dxa"/>
              <w:left w:w="70" w:type="dxa"/>
              <w:bottom w:w="70" w:type="dxa"/>
              <w:right w:w="70" w:type="dxa"/>
            </w:tcMar>
          </w:tcPr>
          <w:p w14:paraId="5335C163"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Legitimate interest</w:t>
            </w:r>
          </w:p>
        </w:tc>
        <w:tc>
          <w:tcPr>
            <w:tcW w:w="1643" w:type="dxa"/>
            <w:tcMar>
              <w:top w:w="70" w:type="dxa"/>
              <w:left w:w="70" w:type="dxa"/>
              <w:bottom w:w="70" w:type="dxa"/>
              <w:right w:w="70" w:type="dxa"/>
            </w:tcMar>
          </w:tcPr>
          <w:p w14:paraId="5048DB57"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Ensuring the proper functioning of the website</w:t>
            </w:r>
          </w:p>
        </w:tc>
        <w:tc>
          <w:tcPr>
            <w:tcW w:w="2123" w:type="dxa"/>
            <w:tcMar>
              <w:top w:w="70" w:type="dxa"/>
              <w:left w:w="70" w:type="dxa"/>
              <w:bottom w:w="70" w:type="dxa"/>
              <w:right w:w="70" w:type="dxa"/>
            </w:tcMar>
          </w:tcPr>
          <w:p w14:paraId="1613736C"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Session identifier; information about the website user’s status between page requests</w:t>
            </w:r>
          </w:p>
        </w:tc>
        <w:tc>
          <w:tcPr>
            <w:tcW w:w="1643" w:type="dxa"/>
            <w:tcMar>
              <w:top w:w="70" w:type="dxa"/>
              <w:left w:w="70" w:type="dxa"/>
              <w:bottom w:w="70" w:type="dxa"/>
              <w:right w:w="70" w:type="dxa"/>
            </w:tcMar>
          </w:tcPr>
          <w:p w14:paraId="033FAF69"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At the end of the visitor’s session</w:t>
            </w:r>
          </w:p>
        </w:tc>
        <w:tc>
          <w:tcPr>
            <w:tcW w:w="1643" w:type="dxa"/>
            <w:tcMar>
              <w:top w:w="70" w:type="dxa"/>
              <w:left w:w="70" w:type="dxa"/>
              <w:bottom w:w="70" w:type="dxa"/>
              <w:right w:w="70" w:type="dxa"/>
            </w:tcMar>
          </w:tcPr>
          <w:p w14:paraId="3D38F2F6" w14:textId="77777777" w:rsidR="00435CCA" w:rsidRPr="00770B91" w:rsidRDefault="00435CCA" w:rsidP="00D845E6">
            <w:pPr>
              <w:rPr>
                <w:rFonts w:ascii="Times New Roman" w:hAnsi="Times New Roman" w:cs="Times New Roman"/>
                <w:sz w:val="24"/>
                <w:szCs w:val="24"/>
              </w:rPr>
            </w:pPr>
            <w:r w:rsidRPr="00770B91">
              <w:rPr>
                <w:rFonts w:ascii="Times New Roman" w:hAnsi="Times New Roman" w:cs="Times New Roman"/>
                <w:sz w:val="24"/>
                <w:szCs w:val="24"/>
              </w:rPr>
              <w:t>YII_CSRF_TOKEN</w:t>
            </w:r>
          </w:p>
        </w:tc>
      </w:tr>
    </w:tbl>
    <w:p w14:paraId="06ABA292" w14:textId="77777777" w:rsidR="00435CCA" w:rsidRPr="00770B91" w:rsidRDefault="00435CCA" w:rsidP="00435CCA">
      <w:pPr>
        <w:rPr>
          <w:rFonts w:ascii="Times New Roman" w:hAnsi="Times New Roman" w:cs="Times New Roman"/>
          <w:sz w:val="24"/>
          <w:szCs w:val="24"/>
        </w:rPr>
      </w:pPr>
    </w:p>
    <w:p w14:paraId="74291980" w14:textId="77777777" w:rsidR="006E5EAD" w:rsidRPr="00770B91" w:rsidRDefault="006E5EAD" w:rsidP="00435CCA">
      <w:pPr>
        <w:rPr>
          <w:rFonts w:ascii="Times New Roman" w:hAnsi="Times New Roman" w:cs="Times New Roman"/>
          <w:sz w:val="24"/>
          <w:szCs w:val="24"/>
        </w:rPr>
      </w:pPr>
    </w:p>
    <w:p w14:paraId="6FDBAEA8" w14:textId="77777777" w:rsidR="006E5EAD" w:rsidRPr="00770B91" w:rsidRDefault="006E5EAD" w:rsidP="006E5EAD">
      <w:pPr>
        <w:spacing w:after="280"/>
        <w:rPr>
          <w:rFonts w:ascii="Times New Roman" w:hAnsi="Times New Roman" w:cs="Times New Roman"/>
          <w:sz w:val="24"/>
          <w:szCs w:val="24"/>
        </w:rPr>
      </w:pPr>
      <w:r w:rsidRPr="00770B91">
        <w:rPr>
          <w:rFonts w:ascii="Times New Roman" w:hAnsi="Times New Roman" w:cs="Times New Roman"/>
          <w:b/>
          <w:sz w:val="24"/>
          <w:szCs w:val="24"/>
        </w:rPr>
        <w:t>3.2. Use of Cameras, Photography and Video Recording</w:t>
      </w:r>
    </w:p>
    <w:p w14:paraId="59C8488F"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sz w:val="24"/>
          <w:szCs w:val="24"/>
        </w:rPr>
        <w:lastRenderedPageBreak/>
        <w:t>The Data Controller operates video cameras. The processing of personal data through the cameras is carried out as follows:</w:t>
      </w:r>
    </w:p>
    <w:p w14:paraId="73947495" w14:textId="77777777" w:rsidR="006E5EAD" w:rsidRPr="00770B91" w:rsidRDefault="006E5EAD" w:rsidP="006E5EAD">
      <w:pPr>
        <w:spacing w:after="40"/>
        <w:rPr>
          <w:rFonts w:ascii="Times New Roman" w:hAnsi="Times New Roman" w:cs="Times New Roman"/>
          <w:sz w:val="24"/>
          <w:szCs w:val="24"/>
        </w:rPr>
      </w:pPr>
      <w:r w:rsidRPr="00770B91">
        <w:rPr>
          <w:rFonts w:ascii="Times New Roman" w:hAnsi="Times New Roman" w:cs="Times New Roman"/>
          <w:b/>
          <w:sz w:val="24"/>
          <w:szCs w:val="24"/>
        </w:rPr>
        <w:t>Personal data processed:</w:t>
      </w:r>
    </w:p>
    <w:p w14:paraId="214961C8"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sz w:val="24"/>
          <w:szCs w:val="24"/>
        </w:rPr>
        <w:t>The image of the Data Subject.</w:t>
      </w:r>
    </w:p>
    <w:p w14:paraId="1738EDA1" w14:textId="77777777" w:rsidR="006E5EAD" w:rsidRPr="00770B91" w:rsidRDefault="006E5EAD" w:rsidP="006E5EAD">
      <w:pPr>
        <w:spacing w:after="80"/>
        <w:rPr>
          <w:rFonts w:ascii="Times New Roman" w:hAnsi="Times New Roman" w:cs="Times New Roman"/>
          <w:sz w:val="24"/>
          <w:szCs w:val="24"/>
        </w:rPr>
      </w:pPr>
      <w:r w:rsidRPr="00770B91">
        <w:rPr>
          <w:rFonts w:ascii="Times New Roman" w:hAnsi="Times New Roman" w:cs="Times New Roman"/>
          <w:b/>
          <w:sz w:val="24"/>
          <w:szCs w:val="24"/>
        </w:rPr>
        <w:t>Purpose of data processing:</w:t>
      </w:r>
    </w:p>
    <w:p w14:paraId="7E010743" w14:textId="77777777" w:rsidR="006E5EAD" w:rsidRPr="00770B91" w:rsidRDefault="006E5EAD" w:rsidP="006E5EAD">
      <w:pPr>
        <w:spacing w:after="80"/>
        <w:ind w:left="340"/>
        <w:rPr>
          <w:rFonts w:ascii="Times New Roman" w:hAnsi="Times New Roman" w:cs="Times New Roman"/>
          <w:sz w:val="24"/>
          <w:szCs w:val="24"/>
        </w:rPr>
      </w:pPr>
      <w:r w:rsidRPr="00770B91">
        <w:rPr>
          <w:rFonts w:ascii="Times New Roman" w:hAnsi="Times New Roman" w:cs="Times New Roman"/>
          <w:sz w:val="24"/>
          <w:szCs w:val="24"/>
        </w:rPr>
        <w:t>→ Protection of the life, physical integrity and health of the Data Subject, and monitoring compliance with safety regulations.</w:t>
      </w:r>
    </w:p>
    <w:p w14:paraId="08808403" w14:textId="77777777" w:rsidR="006E5EAD" w:rsidRPr="00770B91" w:rsidRDefault="006E5EAD" w:rsidP="006E5EAD">
      <w:pPr>
        <w:ind w:left="340"/>
        <w:rPr>
          <w:rFonts w:ascii="Times New Roman" w:hAnsi="Times New Roman" w:cs="Times New Roman"/>
          <w:sz w:val="24"/>
          <w:szCs w:val="24"/>
        </w:rPr>
      </w:pPr>
      <w:r w:rsidRPr="00770B91">
        <w:rPr>
          <w:rFonts w:ascii="Times New Roman" w:hAnsi="Times New Roman" w:cs="Times New Roman"/>
          <w:sz w:val="24"/>
          <w:szCs w:val="24"/>
        </w:rPr>
        <w:t>→ Protection of the equipment of the climbing wall, its users, the Data Subjects and the employees of the Data Controller against accidents and property damage (theft and burglary); detection and prevention of violations; and identification and proving the acts of suspected perpetrators before administrative authorities and courts.</w:t>
      </w:r>
    </w:p>
    <w:p w14:paraId="45552581" w14:textId="77777777" w:rsidR="006E5EAD" w:rsidRPr="00770B91" w:rsidRDefault="006E5EAD" w:rsidP="006E5EAD">
      <w:pPr>
        <w:spacing w:after="40"/>
        <w:rPr>
          <w:rFonts w:ascii="Times New Roman" w:hAnsi="Times New Roman" w:cs="Times New Roman"/>
          <w:sz w:val="24"/>
          <w:szCs w:val="24"/>
        </w:rPr>
      </w:pPr>
      <w:r w:rsidRPr="00770B91">
        <w:rPr>
          <w:rFonts w:ascii="Times New Roman" w:hAnsi="Times New Roman" w:cs="Times New Roman"/>
          <w:b/>
          <w:sz w:val="24"/>
          <w:szCs w:val="24"/>
        </w:rPr>
        <w:t>Legal basis for data processing:</w:t>
      </w:r>
    </w:p>
    <w:p w14:paraId="6E8CAB77"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sz w:val="24"/>
          <w:szCs w:val="24"/>
        </w:rPr>
        <w:t>The legitimate interest of the Data Controller.</w:t>
      </w:r>
    </w:p>
    <w:p w14:paraId="259AD9C3" w14:textId="77777777" w:rsidR="006E5EAD" w:rsidRPr="00770B91" w:rsidRDefault="006E5EAD" w:rsidP="006E5EAD">
      <w:pPr>
        <w:spacing w:after="40"/>
        <w:rPr>
          <w:rFonts w:ascii="Times New Roman" w:hAnsi="Times New Roman" w:cs="Times New Roman"/>
          <w:sz w:val="24"/>
          <w:szCs w:val="24"/>
        </w:rPr>
      </w:pPr>
      <w:r w:rsidRPr="00770B91">
        <w:rPr>
          <w:rFonts w:ascii="Times New Roman" w:hAnsi="Times New Roman" w:cs="Times New Roman"/>
          <w:b/>
          <w:sz w:val="24"/>
          <w:szCs w:val="24"/>
        </w:rPr>
        <w:t>Erasure and modification of data:</w:t>
      </w:r>
    </w:p>
    <w:p w14:paraId="40A0C61C" w14:textId="77777777" w:rsidR="006E5EAD" w:rsidRPr="00770B91" w:rsidRDefault="006E5EAD" w:rsidP="006E5EAD">
      <w:pPr>
        <w:spacing w:after="120"/>
        <w:rPr>
          <w:rFonts w:ascii="Times New Roman" w:hAnsi="Times New Roman" w:cs="Times New Roman"/>
          <w:sz w:val="24"/>
          <w:szCs w:val="24"/>
        </w:rPr>
      </w:pPr>
      <w:r w:rsidRPr="00770B91">
        <w:rPr>
          <w:rFonts w:ascii="Times New Roman" w:hAnsi="Times New Roman" w:cs="Times New Roman"/>
          <w:sz w:val="24"/>
          <w:szCs w:val="24"/>
        </w:rPr>
        <w:t>The Data Subject may request information about the personal data processed and may request that the data be blocked, modified or erased. Personal data must be erased if their processing is no longer necessary:</w:t>
      </w:r>
    </w:p>
    <w:p w14:paraId="72DD09D1" w14:textId="77777777" w:rsidR="006E5EAD" w:rsidRPr="00770B91" w:rsidRDefault="006E5EAD" w:rsidP="006E5EAD">
      <w:pPr>
        <w:spacing w:after="60"/>
        <w:ind w:left="340"/>
        <w:rPr>
          <w:rFonts w:ascii="Times New Roman" w:hAnsi="Times New Roman" w:cs="Times New Roman"/>
          <w:sz w:val="24"/>
          <w:szCs w:val="24"/>
        </w:rPr>
      </w:pPr>
      <w:r w:rsidRPr="00770B91">
        <w:rPr>
          <w:rFonts w:ascii="Times New Roman" w:hAnsi="Times New Roman" w:cs="Times New Roman"/>
          <w:sz w:val="24"/>
          <w:szCs w:val="24"/>
        </w:rPr>
        <w:t>— for the exercise of freedom of expression and the right to information;</w:t>
      </w:r>
    </w:p>
    <w:p w14:paraId="24CE9B7A" w14:textId="77777777" w:rsidR="006E5EAD" w:rsidRPr="00770B91" w:rsidRDefault="006E5EAD" w:rsidP="006E5EAD">
      <w:pPr>
        <w:spacing w:after="60"/>
        <w:ind w:left="340"/>
        <w:rPr>
          <w:rFonts w:ascii="Times New Roman" w:hAnsi="Times New Roman" w:cs="Times New Roman"/>
          <w:sz w:val="24"/>
          <w:szCs w:val="24"/>
        </w:rPr>
      </w:pPr>
      <w:r w:rsidRPr="00770B91">
        <w:rPr>
          <w:rFonts w:ascii="Times New Roman" w:hAnsi="Times New Roman" w:cs="Times New Roman"/>
          <w:sz w:val="24"/>
          <w:szCs w:val="24"/>
        </w:rPr>
        <w:t>— for compliance with a legal obligation laid down by law;</w:t>
      </w:r>
    </w:p>
    <w:p w14:paraId="252F573C" w14:textId="77777777" w:rsidR="006E5EAD" w:rsidRPr="00770B91" w:rsidRDefault="006E5EAD" w:rsidP="006E5EAD">
      <w:pPr>
        <w:spacing w:after="60"/>
        <w:ind w:left="340"/>
        <w:rPr>
          <w:rFonts w:ascii="Times New Roman" w:hAnsi="Times New Roman" w:cs="Times New Roman"/>
          <w:sz w:val="24"/>
          <w:szCs w:val="24"/>
        </w:rPr>
      </w:pPr>
      <w:r w:rsidRPr="00770B91">
        <w:rPr>
          <w:rFonts w:ascii="Times New Roman" w:hAnsi="Times New Roman" w:cs="Times New Roman"/>
          <w:sz w:val="24"/>
          <w:szCs w:val="24"/>
        </w:rPr>
        <w:t>— for the establishment, exercise or defence of legal claims.</w:t>
      </w:r>
    </w:p>
    <w:p w14:paraId="6CC58066" w14:textId="77777777" w:rsidR="006E5EAD" w:rsidRPr="00770B91" w:rsidRDefault="006E5EAD" w:rsidP="00435CCA">
      <w:pPr>
        <w:rPr>
          <w:rFonts w:ascii="Times New Roman" w:hAnsi="Times New Roman" w:cs="Times New Roman"/>
          <w:sz w:val="24"/>
          <w:szCs w:val="24"/>
        </w:rPr>
      </w:pPr>
    </w:p>
    <w:p w14:paraId="7CF2DC53"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b/>
          <w:sz w:val="24"/>
          <w:szCs w:val="24"/>
        </w:rPr>
        <w:t>Duration and location of data processing; transfer of data</w:t>
      </w:r>
    </w:p>
    <w:p w14:paraId="0BFB45A8"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Data Controller shall destroy or erase the recorded camera footage six months after it was recorded, unless it is used for another purpose, during which period the footage may be viewed and used lawfully.</w:t>
      </w:r>
    </w:p>
    <w:p w14:paraId="41ABE7EB"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Data Subject may request, by providing adequate proof of his or her rights or legitimate interests, that the Data Controller not destroy or erase the footage. The Data Subject may enforce such a claim against the Data Controller within the retention period.</w:t>
      </w:r>
    </w:p>
    <w:p w14:paraId="7AECEA73"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If the Data Controller or the Data Subject reports an event visible in the camera footage, or an event related to a request by the Data Controller or the Data Subject, the Data Controller shall record the event in the incident report in accordance with Article 6(1)(b) of the GDPR. The incident report must contain the essential information concerning the storage of the footage, in particular the legal or legitimate interest, the purpose and legal basis of storage, the expected duration of storage, and the persons concerned by the storage of the footage, where known.</w:t>
      </w:r>
    </w:p>
    <w:p w14:paraId="6DEB33F0"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recorded image or audio and video footage must be made available to a court or authority upon request.</w:t>
      </w:r>
    </w:p>
    <w:p w14:paraId="73346942"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sz w:val="24"/>
          <w:szCs w:val="24"/>
        </w:rPr>
        <w:lastRenderedPageBreak/>
        <w:t>A recording subject to restriction may be processed only for as long as the purpose of data processing that excludes the erasure of the personal data continues to exist.</w:t>
      </w:r>
    </w:p>
    <w:p w14:paraId="3CB6F88C"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b/>
          <w:sz w:val="24"/>
          <w:szCs w:val="24"/>
        </w:rPr>
        <w:t>Data security, access to data</w:t>
      </w:r>
    </w:p>
    <w:p w14:paraId="5269D82B"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Data Controller shall take all reasonably expected measures to ensure the security of the processed data and shall ensure that the personal data of the Data Subjects are adequately protected. For this purpose, the recorded image and audio and video footage shall be stored in a secure location on a password-protected computer, thereby ensuring the security of the data.</w:t>
      </w:r>
    </w:p>
    <w:p w14:paraId="4196C422"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Data Controller shall not transfer the recorded image or audio and video footage to third parties.</w:t>
      </w:r>
    </w:p>
    <w:p w14:paraId="4FEF3660"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recorded image, audio and video footage may be accessed only by the Data Controller and the persons designated by the Data Controller (including employees), as well as persons whose access is necessary for the performance of their duties and for the prevention or investigation of offences or the enforcement of claims.</w:t>
      </w:r>
    </w:p>
    <w:p w14:paraId="2705DB8A"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right of access during the retention period extends to viewing and reviewing the camera footage.</w:t>
      </w:r>
    </w:p>
    <w:p w14:paraId="26C40EBB" w14:textId="77777777" w:rsidR="006E5EAD" w:rsidRPr="00770B91" w:rsidRDefault="006E5EAD" w:rsidP="006E5EAD">
      <w:pPr>
        <w:spacing w:after="80"/>
        <w:rPr>
          <w:rFonts w:ascii="Times New Roman" w:hAnsi="Times New Roman" w:cs="Times New Roman"/>
          <w:sz w:val="24"/>
          <w:szCs w:val="24"/>
        </w:rPr>
      </w:pPr>
      <w:r w:rsidRPr="00770B91">
        <w:rPr>
          <w:rFonts w:ascii="Times New Roman" w:hAnsi="Times New Roman" w:cs="Times New Roman"/>
          <w:sz w:val="24"/>
          <w:szCs w:val="24"/>
        </w:rPr>
        <w:t>The name, position and data protection-related activity of the person accessing the recorded image, audio or video footage, as well as the date and purpose of access, must be recorded in an access log.</w:t>
      </w:r>
    </w:p>
    <w:p w14:paraId="2D91F4CC"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b/>
          <w:sz w:val="24"/>
          <w:szCs w:val="24"/>
        </w:rPr>
        <w:t>Placement of cameras and monitored areas</w:t>
      </w:r>
    </w:p>
    <w:p w14:paraId="5368F0C7" w14:textId="77777777" w:rsidR="006E5EAD" w:rsidRPr="00770B91" w:rsidRDefault="006E5EAD" w:rsidP="006E5EAD">
      <w:pPr>
        <w:spacing w:after="180"/>
        <w:rPr>
          <w:rFonts w:ascii="Times New Roman" w:hAnsi="Times New Roman" w:cs="Times New Roman"/>
          <w:sz w:val="24"/>
          <w:szCs w:val="24"/>
        </w:rPr>
      </w:pPr>
      <w:r w:rsidRPr="00770B91">
        <w:rPr>
          <w:rFonts w:ascii="Times New Roman" w:hAnsi="Times New Roman" w:cs="Times New Roman"/>
          <w:sz w:val="24"/>
          <w:szCs w:val="24"/>
        </w:rPr>
        <w:t>The surveillance system consists of cameras installed on the ceiling support structure of the climbing wall. The layout of the cameras and the areas monitored by them is shown in the floor plan included at the end of this Privacy Notice. The recordings are made in accordance with Section 2:48 of the Hungarian Civil Code as recordings of a crowd (“mass recordings”), for which the additional consent of the Data Subject is not required for making or using the recordings in accordance with the provisions set out in this section.</w:t>
      </w:r>
    </w:p>
    <w:p w14:paraId="7BE9E4BF" w14:textId="77777777" w:rsidR="006E5EAD" w:rsidRPr="00770B91" w:rsidRDefault="006E5EAD" w:rsidP="006E5EAD">
      <w:pPr>
        <w:spacing w:after="180"/>
        <w:rPr>
          <w:rFonts w:ascii="Times New Roman" w:hAnsi="Times New Roman" w:cs="Times New Roman"/>
          <w:sz w:val="24"/>
          <w:szCs w:val="24"/>
        </w:rPr>
      </w:pPr>
      <w:r w:rsidRPr="00770B91">
        <w:rPr>
          <w:rFonts w:ascii="Times New Roman" w:hAnsi="Times New Roman" w:cs="Times New Roman"/>
          <w:sz w:val="24"/>
          <w:szCs w:val="24"/>
        </w:rPr>
        <w:t>The cameras monitor the area lawfully and exclusively operated by the Data Controller.</w:t>
      </w:r>
    </w:p>
    <w:p w14:paraId="56F96726"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sz w:val="24"/>
          <w:szCs w:val="24"/>
        </w:rPr>
        <w:t>During the processing of the recordings, no special categories of personal data enabling the unique identification or authentication of a natural person are processed. The cameras do not record close-up images of persons and are not installed in areas where this could violate human dignity, in particular changing rooms, washrooms or toilets, or in areas where employees take their work breaks.</w:t>
      </w:r>
    </w:p>
    <w:p w14:paraId="38F70F12"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b/>
          <w:sz w:val="24"/>
          <w:szCs w:val="24"/>
        </w:rPr>
        <w:t>Characteristics of the camera surveillance system</w:t>
      </w:r>
    </w:p>
    <w:p w14:paraId="7909FF73"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cameras are fixed optical devices designed exclusively to provide a panoramic view.</w:t>
      </w:r>
    </w:p>
    <w:p w14:paraId="0F99DDC9"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sz w:val="24"/>
          <w:szCs w:val="24"/>
        </w:rPr>
        <w:t>The cameras are not suitable for close-up recording of persons or activities. The cameras of the electronic surveillance system primarily record images of the climbing wall and its users.</w:t>
      </w:r>
    </w:p>
    <w:p w14:paraId="1CDE1701"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b/>
          <w:sz w:val="24"/>
          <w:szCs w:val="24"/>
        </w:rPr>
        <w:t>Rights of the Data Subjects</w:t>
      </w:r>
    </w:p>
    <w:p w14:paraId="0F253092"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sz w:val="24"/>
          <w:szCs w:val="24"/>
        </w:rPr>
        <w:t>The Data Subject may request access to, rectification or erasure of his or her personal data, restriction of processing, and may object to the processing of such personal data. The Data Subject may exercise these rights in accordance with Section 4 of this Privacy Notice.</w:t>
      </w:r>
    </w:p>
    <w:p w14:paraId="20C51527" w14:textId="77777777" w:rsidR="006E5EAD" w:rsidRPr="00770B91" w:rsidRDefault="006E5EAD" w:rsidP="006E5EAD">
      <w:pPr>
        <w:spacing w:after="80"/>
        <w:rPr>
          <w:rFonts w:ascii="Times New Roman" w:hAnsi="Times New Roman" w:cs="Times New Roman"/>
          <w:sz w:val="24"/>
          <w:szCs w:val="24"/>
        </w:rPr>
      </w:pPr>
      <w:r w:rsidRPr="00770B91">
        <w:rPr>
          <w:rFonts w:ascii="Times New Roman" w:hAnsi="Times New Roman" w:cs="Times New Roman"/>
          <w:sz w:val="24"/>
          <w:szCs w:val="24"/>
        </w:rPr>
        <w:lastRenderedPageBreak/>
        <w:t>Detailed information on the remedies available to the Data Subject is provided in Section 6 of this Privacy Notice.</w:t>
      </w:r>
    </w:p>
    <w:p w14:paraId="67028EFE" w14:textId="77777777" w:rsidR="006E5EAD" w:rsidRPr="00770B91" w:rsidRDefault="006E5EAD" w:rsidP="006E5EAD">
      <w:pPr>
        <w:spacing w:after="80"/>
        <w:rPr>
          <w:rFonts w:ascii="Times New Roman" w:hAnsi="Times New Roman" w:cs="Times New Roman"/>
          <w:sz w:val="24"/>
          <w:szCs w:val="24"/>
        </w:rPr>
      </w:pPr>
    </w:p>
    <w:p w14:paraId="45C1150E" w14:textId="77777777" w:rsidR="006E5EAD" w:rsidRPr="00770B91" w:rsidRDefault="006E5EAD" w:rsidP="006E5EAD">
      <w:pPr>
        <w:spacing w:after="80"/>
        <w:rPr>
          <w:rFonts w:ascii="Times New Roman" w:hAnsi="Times New Roman" w:cs="Times New Roman"/>
          <w:sz w:val="24"/>
          <w:szCs w:val="24"/>
        </w:rPr>
      </w:pPr>
    </w:p>
    <w:p w14:paraId="6E6A75A0" w14:textId="77777777" w:rsidR="006E5EAD" w:rsidRPr="00770B91" w:rsidRDefault="006E5EAD" w:rsidP="006E5EAD">
      <w:pPr>
        <w:rPr>
          <w:rFonts w:ascii="Times New Roman" w:hAnsi="Times New Roman" w:cs="Times New Roman"/>
          <w:sz w:val="24"/>
          <w:szCs w:val="24"/>
        </w:rPr>
      </w:pPr>
      <w:r w:rsidRPr="00770B91">
        <w:rPr>
          <w:rFonts w:ascii="Times New Roman" w:hAnsi="Times New Roman" w:cs="Times New Roman"/>
          <w:b/>
          <w:sz w:val="24"/>
          <w:szCs w:val="24"/>
        </w:rPr>
        <w:t>4. DATA SECURITY</w:t>
      </w:r>
    </w:p>
    <w:p w14:paraId="052F635B" w14:textId="77777777" w:rsidR="006E5EAD" w:rsidRPr="00770B91" w:rsidRDefault="006E5EAD" w:rsidP="006E5EAD">
      <w:pPr>
        <w:spacing w:after="160"/>
        <w:rPr>
          <w:rFonts w:ascii="Times New Roman" w:hAnsi="Times New Roman" w:cs="Times New Roman"/>
          <w:sz w:val="24"/>
          <w:szCs w:val="24"/>
        </w:rPr>
      </w:pPr>
      <w:r w:rsidRPr="00770B91">
        <w:rPr>
          <w:rFonts w:ascii="Times New Roman" w:hAnsi="Times New Roman" w:cs="Times New Roman"/>
          <w:b/>
          <w:sz w:val="24"/>
          <w:szCs w:val="24"/>
        </w:rPr>
        <w:t>4.1. Rights related to the processing of personal data</w:t>
      </w:r>
    </w:p>
    <w:p w14:paraId="060340A7" w14:textId="77777777" w:rsidR="006E5EAD" w:rsidRPr="00770B91" w:rsidRDefault="006E5EAD" w:rsidP="006E5EAD">
      <w:pPr>
        <w:spacing w:after="120"/>
        <w:rPr>
          <w:rFonts w:ascii="Times New Roman" w:hAnsi="Times New Roman" w:cs="Times New Roman"/>
          <w:sz w:val="24"/>
          <w:szCs w:val="24"/>
        </w:rPr>
      </w:pPr>
      <w:r w:rsidRPr="00770B91">
        <w:rPr>
          <w:rFonts w:ascii="Times New Roman" w:hAnsi="Times New Roman" w:cs="Times New Roman"/>
          <w:b/>
          <w:sz w:val="24"/>
          <w:szCs w:val="24"/>
        </w:rPr>
        <w:t>4.1.1. Right to request information</w:t>
      </w:r>
    </w:p>
    <w:p w14:paraId="45D3E8AF" w14:textId="77777777" w:rsidR="006E5EAD" w:rsidRPr="00770B91" w:rsidRDefault="006E5EAD" w:rsidP="006E5EAD">
      <w:pPr>
        <w:spacing w:after="100"/>
        <w:rPr>
          <w:rFonts w:ascii="Times New Roman" w:hAnsi="Times New Roman" w:cs="Times New Roman"/>
          <w:sz w:val="24"/>
          <w:szCs w:val="24"/>
        </w:rPr>
      </w:pPr>
      <w:r w:rsidRPr="00770B91">
        <w:rPr>
          <w:rFonts w:ascii="Times New Roman" w:hAnsi="Times New Roman" w:cs="Times New Roman"/>
          <w:sz w:val="24"/>
          <w:szCs w:val="24"/>
        </w:rPr>
        <w:t>You may request information from the University in writing, using the contact details provided in Section 1, concerning:</w:t>
      </w:r>
    </w:p>
    <w:p w14:paraId="6D926D3E" w14:textId="77777777" w:rsidR="006E5EAD" w:rsidRPr="00770B91" w:rsidRDefault="006E5EAD" w:rsidP="006E5EAD">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which personal data are processed;</w:t>
      </w:r>
    </w:p>
    <w:p w14:paraId="2575E467" w14:textId="77777777" w:rsidR="006E5EAD" w:rsidRPr="00770B91" w:rsidRDefault="006E5EAD" w:rsidP="006E5EAD">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legal basis for the processing;</w:t>
      </w:r>
    </w:p>
    <w:p w14:paraId="36C80714" w14:textId="77777777" w:rsidR="006E5EAD" w:rsidRPr="00770B91" w:rsidRDefault="006E5EAD" w:rsidP="006E5EAD">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purpose of the processing;</w:t>
      </w:r>
    </w:p>
    <w:p w14:paraId="32C464EE" w14:textId="77777777" w:rsidR="006E5EAD" w:rsidRPr="00770B91" w:rsidRDefault="006E5EAD" w:rsidP="006E5EAD">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source of the data;</w:t>
      </w:r>
    </w:p>
    <w:p w14:paraId="3360D00F" w14:textId="77777777" w:rsidR="006E5EAD" w:rsidRPr="00770B91" w:rsidRDefault="006E5EAD" w:rsidP="006E5EAD">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the duration of the processing;</w:t>
      </w:r>
    </w:p>
    <w:p w14:paraId="241AA1DF" w14:textId="77777777" w:rsidR="006E5EAD" w:rsidRPr="00770B91" w:rsidRDefault="006E5EAD" w:rsidP="006E5EAD">
      <w:pPr>
        <w:pStyle w:val="Felsorols"/>
        <w:spacing w:after="40"/>
        <w:rPr>
          <w:rFonts w:ascii="Times New Roman" w:hAnsi="Times New Roman" w:cs="Times New Roman"/>
          <w:sz w:val="24"/>
          <w:szCs w:val="24"/>
        </w:rPr>
      </w:pPr>
      <w:r w:rsidRPr="00770B91">
        <w:rPr>
          <w:rFonts w:ascii="Times New Roman" w:hAnsi="Times New Roman" w:cs="Times New Roman"/>
          <w:sz w:val="24"/>
          <w:szCs w:val="24"/>
        </w:rPr>
        <w:t>when, on what legal basis and to which personal data you have been granted access by the University.</w:t>
      </w:r>
    </w:p>
    <w:p w14:paraId="2CC0BA5C" w14:textId="77777777" w:rsidR="006E5EAD" w:rsidRPr="00770B91" w:rsidRDefault="006E5EAD" w:rsidP="006E5EAD">
      <w:pPr>
        <w:spacing w:after="180"/>
        <w:rPr>
          <w:rFonts w:ascii="Times New Roman" w:hAnsi="Times New Roman" w:cs="Times New Roman"/>
          <w:sz w:val="24"/>
          <w:szCs w:val="24"/>
        </w:rPr>
      </w:pPr>
      <w:r w:rsidRPr="00770B91">
        <w:rPr>
          <w:rFonts w:ascii="Times New Roman" w:hAnsi="Times New Roman" w:cs="Times New Roman"/>
          <w:sz w:val="24"/>
          <w:szCs w:val="24"/>
        </w:rPr>
        <w:t>The University shall fulfil your request within 25 days at the latest and shall send its response by letter to the contact address provided by you.</w:t>
      </w:r>
    </w:p>
    <w:p w14:paraId="78BA26CC" w14:textId="77777777" w:rsidR="006E5EAD" w:rsidRPr="00770B91" w:rsidRDefault="006E5EAD" w:rsidP="006E5EAD">
      <w:pPr>
        <w:spacing w:after="120"/>
        <w:rPr>
          <w:rFonts w:ascii="Times New Roman" w:hAnsi="Times New Roman" w:cs="Times New Roman"/>
          <w:sz w:val="24"/>
          <w:szCs w:val="24"/>
        </w:rPr>
      </w:pPr>
      <w:r w:rsidRPr="00770B91">
        <w:rPr>
          <w:rFonts w:ascii="Times New Roman" w:hAnsi="Times New Roman" w:cs="Times New Roman"/>
          <w:b/>
          <w:sz w:val="24"/>
          <w:szCs w:val="24"/>
        </w:rPr>
        <w:t>4.1.2. Right to rectification</w:t>
      </w:r>
    </w:p>
    <w:p w14:paraId="186F55F9" w14:textId="77777777" w:rsidR="006E5EAD" w:rsidRPr="00770B91" w:rsidRDefault="006E5EAD" w:rsidP="006E5EAD">
      <w:pPr>
        <w:spacing w:after="180"/>
        <w:rPr>
          <w:rFonts w:ascii="Times New Roman" w:hAnsi="Times New Roman" w:cs="Times New Roman"/>
          <w:sz w:val="24"/>
          <w:szCs w:val="24"/>
        </w:rPr>
      </w:pPr>
      <w:r w:rsidRPr="00770B91">
        <w:rPr>
          <w:rFonts w:ascii="Times New Roman" w:hAnsi="Times New Roman" w:cs="Times New Roman"/>
          <w:sz w:val="24"/>
          <w:szCs w:val="24"/>
        </w:rPr>
        <w:t>You may request in writing, using the contact details provided in Section 1, that the University rectify any inaccurate personal data concerning you, including your e-mail address or postal address. The University shall fulfil the request within 25 days at the latest and shall send its response by letter to the contact address provided by you.</w:t>
      </w:r>
    </w:p>
    <w:p w14:paraId="024200A9" w14:textId="77777777" w:rsidR="006E5EAD" w:rsidRPr="00770B91" w:rsidRDefault="006E5EAD" w:rsidP="006E5EAD">
      <w:pPr>
        <w:spacing w:after="120"/>
        <w:rPr>
          <w:rFonts w:ascii="Times New Roman" w:hAnsi="Times New Roman" w:cs="Times New Roman"/>
          <w:sz w:val="24"/>
          <w:szCs w:val="24"/>
        </w:rPr>
      </w:pPr>
      <w:r w:rsidRPr="00770B91">
        <w:rPr>
          <w:rFonts w:ascii="Times New Roman" w:hAnsi="Times New Roman" w:cs="Times New Roman"/>
          <w:b/>
          <w:sz w:val="24"/>
          <w:szCs w:val="24"/>
        </w:rPr>
        <w:t>4.1.3. Right to erasure</w:t>
      </w:r>
    </w:p>
    <w:p w14:paraId="392006A5" w14:textId="77777777" w:rsidR="006E5EAD" w:rsidRPr="00770B91" w:rsidRDefault="006E5EAD" w:rsidP="006E5EAD">
      <w:pPr>
        <w:spacing w:after="120"/>
        <w:rPr>
          <w:rFonts w:ascii="Times New Roman" w:hAnsi="Times New Roman" w:cs="Times New Roman"/>
          <w:sz w:val="24"/>
          <w:szCs w:val="24"/>
        </w:rPr>
      </w:pPr>
      <w:r w:rsidRPr="00770B91">
        <w:rPr>
          <w:rFonts w:ascii="Times New Roman" w:hAnsi="Times New Roman" w:cs="Times New Roman"/>
          <w:sz w:val="24"/>
          <w:szCs w:val="24"/>
        </w:rPr>
        <w:t>You may request in writing, using the contact details provided in Section 1, that the University erase your personal data.</w:t>
      </w:r>
    </w:p>
    <w:p w14:paraId="1CABCB14" w14:textId="77777777" w:rsidR="006E5EAD" w:rsidRPr="00770B91" w:rsidRDefault="006E5EAD" w:rsidP="006E5EAD">
      <w:pPr>
        <w:spacing w:after="180"/>
        <w:rPr>
          <w:rFonts w:ascii="Times New Roman" w:hAnsi="Times New Roman" w:cs="Times New Roman"/>
          <w:sz w:val="24"/>
          <w:szCs w:val="24"/>
        </w:rPr>
      </w:pPr>
      <w:r w:rsidRPr="00770B91">
        <w:rPr>
          <w:rFonts w:ascii="Times New Roman" w:hAnsi="Times New Roman" w:cs="Times New Roman"/>
          <w:sz w:val="24"/>
          <w:szCs w:val="24"/>
        </w:rPr>
        <w:t>If the University is not subject to an obligation to retain the data, it shall fulfil your request within 25 days at the latest and shall send its response by letter to the contact address provided by you.</w:t>
      </w:r>
    </w:p>
    <w:p w14:paraId="059A6E4C" w14:textId="77777777" w:rsidR="006E5EAD" w:rsidRPr="00770B91" w:rsidRDefault="006E5EAD" w:rsidP="006E5EAD">
      <w:pPr>
        <w:spacing w:after="120"/>
        <w:rPr>
          <w:rFonts w:ascii="Times New Roman" w:hAnsi="Times New Roman" w:cs="Times New Roman"/>
          <w:sz w:val="24"/>
          <w:szCs w:val="24"/>
        </w:rPr>
      </w:pPr>
      <w:r w:rsidRPr="00770B91">
        <w:rPr>
          <w:rFonts w:ascii="Times New Roman" w:hAnsi="Times New Roman" w:cs="Times New Roman"/>
          <w:b/>
          <w:sz w:val="24"/>
          <w:szCs w:val="24"/>
        </w:rPr>
        <w:t>4.1.4. Right to restriction of processing</w:t>
      </w:r>
    </w:p>
    <w:p w14:paraId="10861DA6" w14:textId="77777777" w:rsidR="006E5EAD" w:rsidRPr="00770B91" w:rsidRDefault="006E5EAD" w:rsidP="006E5EAD">
      <w:pPr>
        <w:spacing w:after="140"/>
        <w:rPr>
          <w:rFonts w:ascii="Times New Roman" w:hAnsi="Times New Roman" w:cs="Times New Roman"/>
          <w:sz w:val="24"/>
          <w:szCs w:val="24"/>
        </w:rPr>
      </w:pPr>
      <w:r w:rsidRPr="00770B91">
        <w:rPr>
          <w:rFonts w:ascii="Times New Roman" w:hAnsi="Times New Roman" w:cs="Times New Roman"/>
          <w:sz w:val="24"/>
          <w:szCs w:val="24"/>
        </w:rPr>
        <w:t>You may request in writing, using the contact details provided in Section 1, that the University restrict the processing of your personal data. The restriction shall remain in place for as long as the reason specified by you makes the retention of the data necessary.</w:t>
      </w:r>
    </w:p>
    <w:p w14:paraId="042C1A16" w14:textId="77777777" w:rsidR="006E5EAD" w:rsidRPr="00770B91" w:rsidRDefault="006E5EAD" w:rsidP="006E5EAD">
      <w:pPr>
        <w:spacing w:after="80"/>
        <w:rPr>
          <w:rFonts w:ascii="Times New Roman" w:hAnsi="Times New Roman" w:cs="Times New Roman"/>
          <w:sz w:val="24"/>
          <w:szCs w:val="24"/>
        </w:rPr>
      </w:pPr>
      <w:r w:rsidRPr="00770B91">
        <w:rPr>
          <w:rFonts w:ascii="Times New Roman" w:hAnsi="Times New Roman" w:cs="Times New Roman"/>
          <w:sz w:val="24"/>
          <w:szCs w:val="24"/>
        </w:rPr>
        <w:t xml:space="preserve">You may request the retention of your data, for example, if you believe that the University has processed your submission unlawfully, but you need the submission to be retained because of an administrative or court proceeding initiated or planned by you, or because of a request for access to public-interest data or data made public in the public interest. In such cases, the University shall </w:t>
      </w:r>
      <w:r w:rsidRPr="00770B91">
        <w:rPr>
          <w:rFonts w:ascii="Times New Roman" w:hAnsi="Times New Roman" w:cs="Times New Roman"/>
          <w:sz w:val="24"/>
          <w:szCs w:val="24"/>
        </w:rPr>
        <w:lastRenderedPageBreak/>
        <w:t>retain the personal data, such as your submission, until the relevant authority or court requests it, and shall then erase the data.</w:t>
      </w:r>
    </w:p>
    <w:p w14:paraId="54294FB2" w14:textId="77777777" w:rsidR="008D60F4" w:rsidRPr="00770B91" w:rsidRDefault="008D60F4" w:rsidP="008D60F4">
      <w:pPr>
        <w:spacing w:after="140"/>
        <w:rPr>
          <w:rFonts w:ascii="Times New Roman" w:hAnsi="Times New Roman" w:cs="Times New Roman"/>
          <w:sz w:val="24"/>
          <w:szCs w:val="24"/>
        </w:rPr>
      </w:pPr>
      <w:r w:rsidRPr="00770B91">
        <w:rPr>
          <w:rFonts w:ascii="Times New Roman" w:hAnsi="Times New Roman" w:cs="Times New Roman"/>
          <w:b/>
          <w:sz w:val="24"/>
          <w:szCs w:val="24"/>
        </w:rPr>
        <w:t>4.1.5. Right to object</w:t>
      </w:r>
    </w:p>
    <w:p w14:paraId="4FE337EE" w14:textId="77777777" w:rsidR="008D60F4" w:rsidRPr="00770B91" w:rsidRDefault="008D60F4" w:rsidP="008D60F4">
      <w:pPr>
        <w:spacing w:after="160"/>
        <w:rPr>
          <w:rFonts w:ascii="Times New Roman" w:hAnsi="Times New Roman" w:cs="Times New Roman"/>
          <w:sz w:val="24"/>
          <w:szCs w:val="24"/>
        </w:rPr>
      </w:pPr>
      <w:r w:rsidRPr="00770B91">
        <w:rPr>
          <w:rFonts w:ascii="Times New Roman" w:hAnsi="Times New Roman" w:cs="Times New Roman"/>
          <w:sz w:val="24"/>
          <w:szCs w:val="24"/>
        </w:rPr>
        <w:t>You may object in writing to the processing of your personal data, using the contact details provided in Section 1, if the University intends to use your personal data directly for direct marketing, public opinion research or scientific research. For example, you may object if the University intends to use your personal data for scientific research without your consent.</w:t>
      </w:r>
    </w:p>
    <w:p w14:paraId="5AE57E40" w14:textId="77777777" w:rsidR="008D60F4" w:rsidRPr="00770B91" w:rsidRDefault="008D60F4" w:rsidP="008D60F4">
      <w:pPr>
        <w:rPr>
          <w:rFonts w:ascii="Times New Roman" w:hAnsi="Times New Roman" w:cs="Times New Roman"/>
          <w:sz w:val="24"/>
          <w:szCs w:val="24"/>
        </w:rPr>
      </w:pPr>
      <w:r w:rsidRPr="00770B91">
        <w:rPr>
          <w:rFonts w:ascii="Times New Roman" w:hAnsi="Times New Roman" w:cs="Times New Roman"/>
          <w:sz w:val="24"/>
          <w:szCs w:val="24"/>
        </w:rPr>
        <w:t>You may also object to the processing if, in your opinion, the University needs your personal data exclusively for the fulfilment of a legal obligation or for the enforcement of its legitimate interest, except where the processing is authorised by law. For example, you may not object to the transfer of your submission containing personal data to the Archives together with the documents relating to the case, where this is required under the University’s internal regulations on archiving.</w:t>
      </w:r>
    </w:p>
    <w:p w14:paraId="31294075" w14:textId="77777777" w:rsidR="008D60F4" w:rsidRPr="00770B91" w:rsidRDefault="008D60F4" w:rsidP="008D60F4">
      <w:pPr>
        <w:spacing w:after="140"/>
        <w:rPr>
          <w:rFonts w:ascii="Times New Roman" w:hAnsi="Times New Roman" w:cs="Times New Roman"/>
          <w:sz w:val="24"/>
          <w:szCs w:val="24"/>
        </w:rPr>
      </w:pPr>
      <w:r w:rsidRPr="00770B91">
        <w:rPr>
          <w:rFonts w:ascii="Times New Roman" w:hAnsi="Times New Roman" w:cs="Times New Roman"/>
          <w:b/>
          <w:sz w:val="24"/>
          <w:szCs w:val="24"/>
        </w:rPr>
        <w:t>4.1.6. Data security measures</w:t>
      </w:r>
    </w:p>
    <w:p w14:paraId="169A8EDD" w14:textId="77777777" w:rsidR="008D60F4" w:rsidRPr="00770B91" w:rsidRDefault="008D60F4" w:rsidP="008D60F4">
      <w:pPr>
        <w:spacing w:after="160"/>
        <w:rPr>
          <w:rFonts w:ascii="Times New Roman" w:hAnsi="Times New Roman" w:cs="Times New Roman"/>
          <w:sz w:val="24"/>
          <w:szCs w:val="24"/>
        </w:rPr>
      </w:pPr>
      <w:r w:rsidRPr="00770B91">
        <w:rPr>
          <w:rFonts w:ascii="Times New Roman" w:hAnsi="Times New Roman" w:cs="Times New Roman"/>
          <w:sz w:val="24"/>
          <w:szCs w:val="24"/>
        </w:rPr>
        <w:t>Taking into account the state of the art, the costs of implementation, the nature, scope, context and purposes of processing, as well as the risks to the rights and freedoms of natural persons, which may vary in likelihood and severity, the University shall implement appropriate technical and organisational measures to ensure a level of security appropriate to the risk.</w:t>
      </w:r>
    </w:p>
    <w:p w14:paraId="42677D44" w14:textId="77777777" w:rsidR="008D60F4" w:rsidRPr="00770B91" w:rsidRDefault="008D60F4" w:rsidP="008D60F4">
      <w:pPr>
        <w:spacing w:after="160"/>
        <w:rPr>
          <w:rFonts w:ascii="Times New Roman" w:hAnsi="Times New Roman" w:cs="Times New Roman"/>
          <w:sz w:val="24"/>
          <w:szCs w:val="24"/>
        </w:rPr>
      </w:pPr>
      <w:r w:rsidRPr="00770B91">
        <w:rPr>
          <w:rFonts w:ascii="Times New Roman" w:hAnsi="Times New Roman" w:cs="Times New Roman"/>
          <w:sz w:val="24"/>
          <w:szCs w:val="24"/>
        </w:rPr>
        <w:t>The University applies reasonable physical, technical and organisational security measures to protect the personal data of the Data Subjects, particularly against accidental, unauthorised or unlawful destruction, loss, alteration, transfer, use, access or processing. Access to the data is restricted and password protection is in place.</w:t>
      </w:r>
    </w:p>
    <w:p w14:paraId="173D7066" w14:textId="77777777" w:rsidR="008D60F4" w:rsidRPr="00770B91" w:rsidRDefault="008D60F4" w:rsidP="008D60F4">
      <w:pPr>
        <w:spacing w:after="160"/>
        <w:rPr>
          <w:rFonts w:ascii="Times New Roman" w:hAnsi="Times New Roman" w:cs="Times New Roman"/>
          <w:sz w:val="24"/>
          <w:szCs w:val="24"/>
        </w:rPr>
      </w:pPr>
      <w:r w:rsidRPr="00770B91">
        <w:rPr>
          <w:rFonts w:ascii="Times New Roman" w:hAnsi="Times New Roman" w:cs="Times New Roman"/>
          <w:sz w:val="24"/>
          <w:szCs w:val="24"/>
        </w:rPr>
        <w:t>The University has regulations on the protection and security of personal and public-interest data, as well as Information Security Regulations.</w:t>
      </w:r>
    </w:p>
    <w:p w14:paraId="2B0DB29A" w14:textId="77777777" w:rsidR="008D60F4" w:rsidRPr="00770B91" w:rsidRDefault="008D60F4" w:rsidP="008D60F4">
      <w:pPr>
        <w:spacing w:after="160"/>
        <w:rPr>
          <w:rFonts w:ascii="Times New Roman" w:hAnsi="Times New Roman" w:cs="Times New Roman"/>
          <w:sz w:val="24"/>
          <w:szCs w:val="24"/>
        </w:rPr>
      </w:pPr>
      <w:r w:rsidRPr="00770B91">
        <w:rPr>
          <w:rFonts w:ascii="Times New Roman" w:hAnsi="Times New Roman" w:cs="Times New Roman"/>
          <w:sz w:val="24"/>
          <w:szCs w:val="24"/>
        </w:rPr>
        <w:t>The Data Controller shall take all necessary measures to ensure the secure processing and storage of the data. The processed data are stored in a highly available and reliable dedicated server environment.</w:t>
      </w:r>
    </w:p>
    <w:p w14:paraId="4789849A" w14:textId="77777777" w:rsidR="008D60F4" w:rsidRPr="00770B91" w:rsidRDefault="008D60F4" w:rsidP="008D60F4">
      <w:pPr>
        <w:spacing w:after="160"/>
        <w:rPr>
          <w:rFonts w:ascii="Times New Roman" w:hAnsi="Times New Roman" w:cs="Times New Roman"/>
          <w:sz w:val="24"/>
          <w:szCs w:val="24"/>
        </w:rPr>
      </w:pPr>
      <w:r w:rsidRPr="00770B91">
        <w:rPr>
          <w:rFonts w:ascii="Times New Roman" w:hAnsi="Times New Roman" w:cs="Times New Roman"/>
          <w:sz w:val="24"/>
          <w:szCs w:val="24"/>
        </w:rPr>
        <w:t>The University takes all reasonable measures to ensure that the data it processes are not accessible to unauthorised persons; password protection is in place.</w:t>
      </w:r>
    </w:p>
    <w:p w14:paraId="01B0ECCE" w14:textId="77777777" w:rsidR="008D60F4" w:rsidRPr="00770B91" w:rsidRDefault="008D60F4" w:rsidP="008D60F4">
      <w:pPr>
        <w:spacing w:after="60"/>
        <w:rPr>
          <w:rFonts w:ascii="Times New Roman" w:hAnsi="Times New Roman" w:cs="Times New Roman"/>
          <w:sz w:val="24"/>
          <w:szCs w:val="24"/>
        </w:rPr>
      </w:pPr>
      <w:r w:rsidRPr="00770B91">
        <w:rPr>
          <w:rFonts w:ascii="Times New Roman" w:hAnsi="Times New Roman" w:cs="Times New Roman"/>
          <w:sz w:val="24"/>
          <w:szCs w:val="24"/>
        </w:rPr>
        <w:t>The University has regulations on the protection and security of personal and public-interest data, available at the following link:</w:t>
      </w:r>
    </w:p>
    <w:p w14:paraId="7B793AAD" w14:textId="77777777" w:rsidR="008D60F4" w:rsidRPr="00770B91" w:rsidRDefault="008D60F4" w:rsidP="008D60F4">
      <w:pPr>
        <w:spacing w:after="80"/>
        <w:rPr>
          <w:rFonts w:ascii="Times New Roman" w:hAnsi="Times New Roman" w:cs="Times New Roman"/>
          <w:sz w:val="24"/>
          <w:szCs w:val="24"/>
        </w:rPr>
      </w:pPr>
      <w:r w:rsidRPr="00770B91">
        <w:rPr>
          <w:rFonts w:ascii="Times New Roman" w:hAnsi="Times New Roman" w:cs="Times New Roman"/>
          <w:sz w:val="24"/>
          <w:szCs w:val="24"/>
          <w:u w:val="single"/>
        </w:rPr>
        <w:t>https://uni-pannon.hu/szabalyzatok?filter%5Bsearch%5D=adat&amp;filter%5Bcategory%5D=5</w:t>
      </w:r>
    </w:p>
    <w:p w14:paraId="71C96C06" w14:textId="77777777" w:rsidR="00B07874" w:rsidRPr="00770B91" w:rsidRDefault="00B07874">
      <w:pPr>
        <w:spacing w:after="80"/>
        <w:rPr>
          <w:rFonts w:ascii="Times New Roman" w:hAnsi="Times New Roman" w:cs="Times New Roman"/>
          <w:sz w:val="24"/>
          <w:szCs w:val="24"/>
        </w:rPr>
      </w:pPr>
    </w:p>
    <w:p w14:paraId="6061CD33" w14:textId="77777777" w:rsidR="00770B91" w:rsidRPr="00770B91" w:rsidRDefault="00770B91" w:rsidP="00770B91">
      <w:pPr>
        <w:rPr>
          <w:rFonts w:ascii="Times New Roman" w:hAnsi="Times New Roman" w:cs="Times New Roman"/>
          <w:sz w:val="24"/>
          <w:szCs w:val="24"/>
        </w:rPr>
      </w:pPr>
      <w:r w:rsidRPr="00770B91">
        <w:rPr>
          <w:rFonts w:ascii="Times New Roman" w:hAnsi="Times New Roman" w:cs="Times New Roman"/>
          <w:b/>
          <w:sz w:val="24"/>
          <w:szCs w:val="24"/>
        </w:rPr>
        <w:t>5. RIGHTS OF DATA SUBJECTS AND LEGAL REMEDIES</w:t>
      </w:r>
    </w:p>
    <w:p w14:paraId="230A0741" w14:textId="77777777" w:rsidR="00770B91" w:rsidRPr="00770B91" w:rsidRDefault="00770B91" w:rsidP="00770B91">
      <w:pPr>
        <w:spacing w:after="140"/>
        <w:rPr>
          <w:rFonts w:ascii="Times New Roman" w:hAnsi="Times New Roman" w:cs="Times New Roman"/>
          <w:sz w:val="24"/>
          <w:szCs w:val="24"/>
        </w:rPr>
      </w:pPr>
      <w:r w:rsidRPr="00770B91">
        <w:rPr>
          <w:rFonts w:ascii="Times New Roman" w:hAnsi="Times New Roman" w:cs="Times New Roman"/>
          <w:b/>
          <w:sz w:val="24"/>
          <w:szCs w:val="24"/>
        </w:rPr>
        <w:t>5.1. Initiating court proceedings</w:t>
      </w:r>
    </w:p>
    <w:p w14:paraId="52C50767" w14:textId="77777777" w:rsidR="00770B91" w:rsidRPr="00770B91" w:rsidRDefault="00770B91" w:rsidP="00770B91">
      <w:pPr>
        <w:rPr>
          <w:rFonts w:ascii="Times New Roman" w:hAnsi="Times New Roman" w:cs="Times New Roman"/>
          <w:sz w:val="24"/>
          <w:szCs w:val="24"/>
        </w:rPr>
      </w:pPr>
      <w:r w:rsidRPr="00770B91">
        <w:rPr>
          <w:rFonts w:ascii="Times New Roman" w:hAnsi="Times New Roman" w:cs="Times New Roman"/>
          <w:sz w:val="24"/>
          <w:szCs w:val="24"/>
        </w:rPr>
        <w:t xml:space="preserve">In the event of unlawful data processing experienced by you, you may bring a civil action against the University. The action falls within the jurisdiction of the regional court. At your discretion, the action may also be brought before the regional court having jurisdiction over your place of residence. A list </w:t>
      </w:r>
      <w:r w:rsidRPr="00770B91">
        <w:rPr>
          <w:rFonts w:ascii="Times New Roman" w:hAnsi="Times New Roman" w:cs="Times New Roman"/>
          <w:sz w:val="24"/>
          <w:szCs w:val="24"/>
        </w:rPr>
        <w:lastRenderedPageBreak/>
        <w:t>of the regional courts and their contact details is available at the following link: http://birosag.hu/torvenyszekek</w:t>
      </w:r>
    </w:p>
    <w:p w14:paraId="6BB9DC7F" w14:textId="77777777" w:rsidR="00770B91" w:rsidRPr="00770B91" w:rsidRDefault="00770B91" w:rsidP="00770B91">
      <w:pPr>
        <w:spacing w:after="140"/>
        <w:rPr>
          <w:rFonts w:ascii="Times New Roman" w:hAnsi="Times New Roman" w:cs="Times New Roman"/>
          <w:sz w:val="24"/>
          <w:szCs w:val="24"/>
        </w:rPr>
      </w:pPr>
      <w:r w:rsidRPr="00770B91">
        <w:rPr>
          <w:rFonts w:ascii="Times New Roman" w:hAnsi="Times New Roman" w:cs="Times New Roman"/>
          <w:b/>
          <w:sz w:val="24"/>
          <w:szCs w:val="24"/>
        </w:rPr>
        <w:t>5.2. Filing a complaint with the supervisory authority</w:t>
      </w:r>
    </w:p>
    <w:p w14:paraId="544CEB6C" w14:textId="77777777" w:rsidR="00770B91" w:rsidRPr="00770B91" w:rsidRDefault="00770B91" w:rsidP="00770B91">
      <w:pPr>
        <w:rPr>
          <w:rFonts w:ascii="Times New Roman" w:hAnsi="Times New Roman" w:cs="Times New Roman"/>
          <w:sz w:val="24"/>
          <w:szCs w:val="24"/>
        </w:rPr>
      </w:pPr>
      <w:r w:rsidRPr="00770B91">
        <w:rPr>
          <w:rFonts w:ascii="Times New Roman" w:hAnsi="Times New Roman" w:cs="Times New Roman"/>
          <w:sz w:val="24"/>
          <w:szCs w:val="24"/>
        </w:rPr>
        <w:t>Anyone may initiate an investigation by the Hungarian National Authority for Data Protection and Freedom of Information (www.naih.hu; 1363 Budapest, Pf. 9; telephone: +36-1-391-1400; fax: +36-1-391-1410; e-mail: ugyfelszolgalat@naih.hu) by claiming that their rights have been infringed, or that there is a direct risk of infringement, in connection with the processing of personal data or the exercise of rights relating to access to public-interest data or data made public in the public interest.</w:t>
      </w:r>
    </w:p>
    <w:p w14:paraId="25F06EAB" w14:textId="77777777" w:rsidR="00770B91" w:rsidRPr="00770B91" w:rsidRDefault="00770B91" w:rsidP="00770B91">
      <w:pPr>
        <w:spacing w:after="140"/>
        <w:rPr>
          <w:rFonts w:ascii="Times New Roman" w:hAnsi="Times New Roman" w:cs="Times New Roman"/>
          <w:sz w:val="24"/>
          <w:szCs w:val="24"/>
        </w:rPr>
      </w:pPr>
      <w:r w:rsidRPr="00770B91">
        <w:rPr>
          <w:rFonts w:ascii="Times New Roman" w:hAnsi="Times New Roman" w:cs="Times New Roman"/>
          <w:b/>
          <w:sz w:val="24"/>
          <w:szCs w:val="24"/>
        </w:rPr>
        <w:t>5.3. Miscellaneous</w:t>
      </w:r>
    </w:p>
    <w:p w14:paraId="13D26732" w14:textId="77777777" w:rsidR="00770B91" w:rsidRPr="00770B91" w:rsidRDefault="00770B91" w:rsidP="00770B91">
      <w:pPr>
        <w:spacing w:after="160"/>
        <w:rPr>
          <w:rFonts w:ascii="Times New Roman" w:hAnsi="Times New Roman" w:cs="Times New Roman"/>
          <w:sz w:val="24"/>
          <w:szCs w:val="24"/>
        </w:rPr>
      </w:pPr>
      <w:r w:rsidRPr="00770B91">
        <w:rPr>
          <w:rFonts w:ascii="Times New Roman" w:hAnsi="Times New Roman" w:cs="Times New Roman"/>
          <w:sz w:val="24"/>
          <w:szCs w:val="24"/>
        </w:rPr>
        <w:t>The Data Controller reserves the right to amend this Privacy Notice. This may be necessary, in particular, where required by law. Any change to the processing of personal data must not result in the processing of personal data for purposes other than those originally specified. The Data Controller shall publish information about such changes on its website 15 days in advance.</w:t>
      </w:r>
    </w:p>
    <w:p w14:paraId="09CDB12C" w14:textId="77777777" w:rsidR="00770B91" w:rsidRPr="00770B91" w:rsidRDefault="00770B91" w:rsidP="00770B91">
      <w:pPr>
        <w:spacing w:after="160"/>
        <w:rPr>
          <w:rFonts w:ascii="Times New Roman" w:hAnsi="Times New Roman" w:cs="Times New Roman"/>
          <w:sz w:val="24"/>
          <w:szCs w:val="24"/>
        </w:rPr>
      </w:pPr>
      <w:r w:rsidRPr="00770B91">
        <w:rPr>
          <w:rFonts w:ascii="Times New Roman" w:hAnsi="Times New Roman" w:cs="Times New Roman"/>
          <w:sz w:val="24"/>
          <w:szCs w:val="24"/>
        </w:rPr>
        <w:t>Matters not regulated in this Privacy Notice shall be governed by the provisions of the GDPR and the Infotv.</w:t>
      </w:r>
    </w:p>
    <w:p w14:paraId="3312ADD1" w14:textId="77777777" w:rsidR="00770B91" w:rsidRPr="00770B91" w:rsidRDefault="00770B91" w:rsidP="00770B91">
      <w:pPr>
        <w:spacing w:after="80"/>
        <w:rPr>
          <w:rFonts w:ascii="Times New Roman" w:hAnsi="Times New Roman" w:cs="Times New Roman"/>
          <w:sz w:val="24"/>
          <w:szCs w:val="24"/>
        </w:rPr>
      </w:pPr>
      <w:r w:rsidRPr="00770B91">
        <w:rPr>
          <w:rFonts w:ascii="Times New Roman" w:hAnsi="Times New Roman" w:cs="Times New Roman"/>
          <w:sz w:val="24"/>
          <w:szCs w:val="24"/>
        </w:rPr>
        <w:t>Date: 4 May 2026.</w:t>
      </w:r>
    </w:p>
    <w:p w14:paraId="7FD66EB3" w14:textId="77777777" w:rsidR="00770B91" w:rsidRPr="00770B91" w:rsidRDefault="00770B91">
      <w:pPr>
        <w:spacing w:after="80"/>
        <w:rPr>
          <w:rFonts w:ascii="Times New Roman" w:hAnsi="Times New Roman" w:cs="Times New Roman"/>
          <w:sz w:val="24"/>
          <w:szCs w:val="24"/>
        </w:rPr>
      </w:pPr>
    </w:p>
    <w:sectPr w:rsidR="00770B91" w:rsidRPr="00770B91" w:rsidSect="00034616">
      <w:pgSz w:w="12240" w:h="15840"/>
      <w:pgMar w:top="964"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1514416283">
    <w:abstractNumId w:val="8"/>
  </w:num>
  <w:num w:numId="2" w16cid:durableId="423260929">
    <w:abstractNumId w:val="6"/>
  </w:num>
  <w:num w:numId="3" w16cid:durableId="2043705926">
    <w:abstractNumId w:val="5"/>
  </w:num>
  <w:num w:numId="4" w16cid:durableId="585067329">
    <w:abstractNumId w:val="4"/>
  </w:num>
  <w:num w:numId="5" w16cid:durableId="2098676166">
    <w:abstractNumId w:val="7"/>
  </w:num>
  <w:num w:numId="6" w16cid:durableId="588929659">
    <w:abstractNumId w:val="3"/>
  </w:num>
  <w:num w:numId="7" w16cid:durableId="439568371">
    <w:abstractNumId w:val="2"/>
  </w:num>
  <w:num w:numId="8" w16cid:durableId="1944990963">
    <w:abstractNumId w:val="1"/>
  </w:num>
  <w:num w:numId="9" w16cid:durableId="628632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5CCA"/>
    <w:rsid w:val="005B6469"/>
    <w:rsid w:val="006E5EAD"/>
    <w:rsid w:val="00770B91"/>
    <w:rsid w:val="008D60F4"/>
    <w:rsid w:val="00AA1D8D"/>
    <w:rsid w:val="00B07874"/>
    <w:rsid w:val="00B47730"/>
    <w:rsid w:val="00CB0664"/>
    <w:rsid w:val="00DB0C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B234F"/>
  <w14:defaultImageDpi w14:val="300"/>
  <w15:docId w15:val="{DD9D2E58-F4EE-4046-A0B7-87C9E7FE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rFonts w:ascii="Arial" w:hAnsi="Arial"/>
      <w:sz w:val="20"/>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3036</Words>
  <Characters>20949</Characters>
  <Application>Microsoft Office Word</Application>
  <DocSecurity>0</DocSecurity>
  <Lines>174</Lines>
  <Paragraphs>47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 Selmeczy Géza Balázs</cp:lastModifiedBy>
  <cp:revision>2</cp:revision>
  <dcterms:created xsi:type="dcterms:W3CDTF">2013-12-23T23:15:00Z</dcterms:created>
  <dcterms:modified xsi:type="dcterms:W3CDTF">2026-09-14T15:22:00Z</dcterms:modified>
  <cp:category/>
</cp:coreProperties>
</file>